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05" w:rsidRDefault="00284105" w:rsidP="00284105">
      <w:pPr>
        <w:spacing w:after="0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《会计专业英语》（补）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1.</w:t>
      </w:r>
      <w:r w:rsidRPr="0023423B"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 xml:space="preserve">C </w:t>
      </w:r>
      <w:r>
        <w:rPr>
          <w:rFonts w:hint="eastAsia"/>
          <w:color w:val="FF0000"/>
          <w:szCs w:val="21"/>
        </w:rPr>
        <w:t xml:space="preserve">      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 xml:space="preserve">C </w:t>
      </w:r>
      <w:r>
        <w:rPr>
          <w:rFonts w:hint="eastAsia"/>
          <w:color w:val="FF0000"/>
          <w:szCs w:val="21"/>
        </w:rPr>
        <w:t xml:space="preserve">      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 xml:space="preserve">B </w:t>
      </w:r>
    </w:p>
    <w:p w:rsidR="0023423B" w:rsidRDefault="0023423B" w:rsidP="0023423B">
      <w:pPr>
        <w:spacing w:after="0"/>
        <w:ind w:firstLineChars="98" w:firstLine="314"/>
        <w:rPr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2.</w:t>
      </w:r>
      <w:r w:rsidRPr="0023423B">
        <w:rPr>
          <w:rFonts w:hAnsi="宋体"/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/>
          <w:color w:val="FF0000"/>
          <w:szCs w:val="21"/>
        </w:rPr>
        <w:t>）残值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/>
          <w:color w:val="FF0000"/>
          <w:szCs w:val="21"/>
        </w:rPr>
        <w:t>）折旧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/>
          <w:color w:val="FF0000"/>
          <w:szCs w:val="21"/>
        </w:rPr>
        <w:t>）比率分析法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Ansi="宋体"/>
          <w:color w:val="FF0000"/>
          <w:szCs w:val="21"/>
        </w:rPr>
        <w:t>）</w:t>
      </w:r>
      <w:r>
        <w:rPr>
          <w:color w:val="FF0000"/>
          <w:szCs w:val="21"/>
        </w:rPr>
        <w:t>owner’s equity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5</w:t>
      </w:r>
      <w:r>
        <w:rPr>
          <w:rFonts w:hAnsi="宋体"/>
          <w:color w:val="FF0000"/>
          <w:szCs w:val="21"/>
        </w:rPr>
        <w:t>）会计年度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6</w:t>
      </w:r>
      <w:r>
        <w:rPr>
          <w:rFonts w:hAnsi="宋体"/>
          <w:color w:val="FF0000"/>
          <w:szCs w:val="21"/>
        </w:rPr>
        <w:t>）坏账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7</w:t>
      </w:r>
      <w:r>
        <w:rPr>
          <w:rFonts w:hAnsi="宋体"/>
          <w:color w:val="FF0000"/>
          <w:szCs w:val="21"/>
        </w:rPr>
        <w:t>）复式记账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13</w:t>
      </w:r>
      <w:r>
        <w:rPr>
          <w:rFonts w:hAnsi="宋体"/>
          <w:color w:val="FF0000"/>
          <w:szCs w:val="21"/>
        </w:rPr>
        <w:t>）结构分析法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14</w:t>
      </w:r>
      <w:r>
        <w:rPr>
          <w:rFonts w:hAnsi="宋体"/>
          <w:color w:val="FF0000"/>
          <w:szCs w:val="21"/>
        </w:rPr>
        <w:t>）集团公司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15</w:t>
      </w:r>
      <w:r>
        <w:rPr>
          <w:rFonts w:hAnsi="宋体"/>
          <w:color w:val="FF0000"/>
          <w:szCs w:val="21"/>
        </w:rPr>
        <w:t>）</w:t>
      </w:r>
      <w:r>
        <w:rPr>
          <w:color w:val="FF0000"/>
          <w:szCs w:val="21"/>
        </w:rPr>
        <w:t>transaction</w:t>
      </w:r>
    </w:p>
    <w:p w:rsidR="0023423B" w:rsidRDefault="0023423B" w:rsidP="0023423B">
      <w:pPr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rFonts w:hAnsi="宋体"/>
          <w:color w:val="FF0000"/>
          <w:szCs w:val="21"/>
        </w:rPr>
        <w:t>（</w:t>
      </w:r>
      <w:r>
        <w:rPr>
          <w:color w:val="FF0000"/>
          <w:szCs w:val="21"/>
        </w:rPr>
        <w:t>16</w:t>
      </w:r>
      <w:r>
        <w:rPr>
          <w:rFonts w:hAnsi="宋体"/>
          <w:color w:val="FF0000"/>
          <w:szCs w:val="21"/>
        </w:rPr>
        <w:t>）短期偿债能力</w:t>
      </w:r>
    </w:p>
    <w:p w:rsidR="00284105" w:rsidRDefault="0023423B" w:rsidP="00284105">
      <w:pPr>
        <w:spacing w:after="0"/>
        <w:rPr>
          <w:rFonts w:hint="eastAsia"/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(17)</w:t>
      </w:r>
      <w:r w:rsidRPr="0023423B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balance sheet</w:t>
      </w:r>
    </w:p>
    <w:p w:rsidR="0023423B" w:rsidRDefault="0023423B" w:rsidP="00284105">
      <w:pPr>
        <w:spacing w:after="0"/>
        <w:rPr>
          <w:rFonts w:hAnsi="宋体" w:hint="eastAsia"/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(18)</w:t>
      </w:r>
      <w:r w:rsidRPr="0023423B">
        <w:rPr>
          <w:rFonts w:hAnsi="宋体"/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先进先出法</w:t>
      </w:r>
    </w:p>
    <w:p w:rsidR="0023423B" w:rsidRDefault="0023423B" w:rsidP="00284105">
      <w:pPr>
        <w:spacing w:after="0"/>
        <w:rPr>
          <w:rFonts w:hAnsi="宋体" w:hint="eastAsia"/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(19)</w:t>
      </w:r>
      <w:r w:rsidRPr="0023423B">
        <w:rPr>
          <w:rFonts w:hAnsi="宋体"/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毛利</w:t>
      </w:r>
    </w:p>
    <w:p w:rsidR="0023423B" w:rsidRDefault="0023423B" w:rsidP="00284105">
      <w:pPr>
        <w:spacing w:after="0"/>
        <w:rPr>
          <w:rFonts w:hint="eastAsia"/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(20)</w:t>
      </w:r>
      <w:r w:rsidRPr="0023423B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current assets</w:t>
      </w:r>
    </w:p>
    <w:p w:rsidR="00715069" w:rsidRDefault="00715069" w:rsidP="00715069">
      <w:pPr>
        <w:spacing w:after="0"/>
        <w:rPr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3.</w:t>
      </w:r>
      <w:r w:rsidRPr="00715069">
        <w:rPr>
          <w:rFonts w:hAnsi="宋体"/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在实务中，会计有不同的分类。最通常的是财务会计和管理会计。其他领域包括成本会计，环境会计，税务会计，国际会计，非盈利会计和社会会计。</w:t>
      </w:r>
    </w:p>
    <w:p w:rsidR="007F15D5" w:rsidRDefault="007F15D5" w:rsidP="00284105">
      <w:pPr>
        <w:spacing w:after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1"/>
        <w:gridCol w:w="871"/>
        <w:gridCol w:w="872"/>
        <w:gridCol w:w="870"/>
        <w:gridCol w:w="870"/>
        <w:gridCol w:w="826"/>
        <w:gridCol w:w="826"/>
        <w:gridCol w:w="826"/>
        <w:gridCol w:w="826"/>
        <w:gridCol w:w="870"/>
      </w:tblGrid>
      <w:tr w:rsidR="007F15D5" w:rsidTr="004E1F2B">
        <w:trPr>
          <w:trHeight w:val="340"/>
        </w:trPr>
        <w:tc>
          <w:tcPr>
            <w:tcW w:w="871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871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872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</w:tr>
      <w:tr w:rsidR="007F15D5" w:rsidTr="004E1F2B">
        <w:trPr>
          <w:trHeight w:val="421"/>
        </w:trPr>
        <w:tc>
          <w:tcPr>
            <w:tcW w:w="871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A</w:t>
            </w:r>
          </w:p>
        </w:tc>
        <w:tc>
          <w:tcPr>
            <w:tcW w:w="871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R</w:t>
            </w:r>
          </w:p>
        </w:tc>
        <w:tc>
          <w:tcPr>
            <w:tcW w:w="872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A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sz w:val="24"/>
              </w:rPr>
              <w:t>E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L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R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OE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E</w:t>
            </w:r>
          </w:p>
        </w:tc>
        <w:tc>
          <w:tcPr>
            <w:tcW w:w="826" w:type="dxa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  <w:szCs w:val="21"/>
              </w:rPr>
              <w:t>A</w:t>
            </w:r>
          </w:p>
        </w:tc>
        <w:tc>
          <w:tcPr>
            <w:tcW w:w="870" w:type="dxa"/>
            <w:vAlign w:val="center"/>
          </w:tcPr>
          <w:p w:rsidR="007F15D5" w:rsidRDefault="007F15D5" w:rsidP="004E1F2B">
            <w:pPr>
              <w:tabs>
                <w:tab w:val="decimal" w:pos="420"/>
                <w:tab w:val="decimal" w:pos="2520"/>
                <w:tab w:val="decimal" w:pos="4515"/>
                <w:tab w:val="decimal" w:pos="6510"/>
              </w:tabs>
              <w:spacing w:after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sz w:val="24"/>
              </w:rPr>
              <w:t>L</w:t>
            </w:r>
          </w:p>
        </w:tc>
      </w:tr>
    </w:tbl>
    <w:p w:rsidR="007F15D5" w:rsidRDefault="007F15D5" w:rsidP="007F15D5">
      <w:pPr>
        <w:spacing w:after="0"/>
        <w:rPr>
          <w:rFonts w:hint="eastAsia"/>
          <w:color w:val="FF0000"/>
          <w:sz w:val="24"/>
        </w:rPr>
      </w:pPr>
      <w:r>
        <w:rPr>
          <w:rFonts w:ascii="宋体" w:hAnsi="宋体" w:hint="eastAsia"/>
          <w:sz w:val="32"/>
          <w:szCs w:val="32"/>
        </w:rPr>
        <w:t>5.</w:t>
      </w:r>
      <w:r>
        <w:rPr>
          <w:rFonts w:hint="eastAsia"/>
          <w:color w:val="FF0000"/>
          <w:sz w:val="24"/>
        </w:rPr>
        <w:t xml:space="preserve"> 34 Units(beginning inventory)  @ $270 each = $9180</w:t>
      </w:r>
    </w:p>
    <w:p w:rsidR="007F15D5" w:rsidRDefault="007F15D5" w:rsidP="007F15D5">
      <w:pPr>
        <w:spacing w:after="0"/>
        <w:rPr>
          <w:rFonts w:hint="eastAsia"/>
          <w:b/>
          <w:bCs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.       60 Units(first purchase)        @$282 each = </w:t>
      </w:r>
      <w:r>
        <w:rPr>
          <w:rFonts w:hint="eastAsia"/>
          <w:color w:val="FF0000"/>
          <w:sz w:val="24"/>
          <w:u w:val="single"/>
        </w:rPr>
        <w:t>16920</w:t>
      </w:r>
    </w:p>
    <w:p w:rsidR="007F15D5" w:rsidRDefault="007F15D5" w:rsidP="007F15D5">
      <w:pPr>
        <w:spacing w:after="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.       </w:t>
      </w:r>
      <w:r>
        <w:rPr>
          <w:rFonts w:hint="eastAsia"/>
          <w:color w:val="FF0000"/>
          <w:sz w:val="24"/>
          <w:u w:val="single"/>
        </w:rPr>
        <w:t>88</w:t>
      </w:r>
      <w:r>
        <w:rPr>
          <w:rFonts w:hint="eastAsia"/>
          <w:color w:val="FF0000"/>
          <w:sz w:val="24"/>
        </w:rPr>
        <w:t xml:space="preserve"> Units(second purchase)      @$298 each = </w:t>
      </w:r>
      <w:r>
        <w:rPr>
          <w:rFonts w:hint="eastAsia"/>
          <w:color w:val="FF0000"/>
          <w:sz w:val="24"/>
          <w:u w:val="single"/>
        </w:rPr>
        <w:t>26224</w:t>
      </w:r>
    </w:p>
    <w:p w:rsidR="007F15D5" w:rsidRDefault="007F15D5" w:rsidP="007F15D5">
      <w:pPr>
        <w:spacing w:after="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</w:t>
      </w:r>
      <w:r>
        <w:rPr>
          <w:rFonts w:hint="eastAsia"/>
          <w:b/>
          <w:bCs/>
          <w:color w:val="FF0000"/>
          <w:sz w:val="24"/>
          <w:u w:val="single"/>
        </w:rPr>
        <w:t>182</w:t>
      </w:r>
      <w:r>
        <w:rPr>
          <w:rFonts w:hint="eastAsia"/>
          <w:color w:val="FF0000"/>
          <w:sz w:val="24"/>
        </w:rPr>
        <w:t xml:space="preserve"> Units                               </w:t>
      </w:r>
      <w:r>
        <w:rPr>
          <w:rFonts w:hint="eastAsia"/>
          <w:b/>
          <w:bCs/>
          <w:color w:val="FF0000"/>
          <w:sz w:val="24"/>
          <w:u w:val="single"/>
        </w:rPr>
        <w:t>$52324</w:t>
      </w:r>
    </w:p>
    <w:p w:rsidR="005227AD" w:rsidRDefault="005227AD" w:rsidP="005227AD">
      <w:pPr>
        <w:spacing w:after="0"/>
        <w:rPr>
          <w:b/>
          <w:bCs/>
          <w:color w:val="FF0000"/>
          <w:szCs w:val="21"/>
        </w:rPr>
      </w:pPr>
      <w:r>
        <w:rPr>
          <w:rFonts w:ascii="宋体" w:hAnsi="宋体" w:hint="eastAsia"/>
          <w:sz w:val="32"/>
          <w:szCs w:val="32"/>
        </w:rPr>
        <w:t>7.</w:t>
      </w:r>
      <w:r w:rsidRPr="005227AD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(1) Record the transactions with “</w:t>
      </w:r>
      <w:proofErr w:type="spellStart"/>
      <w:r>
        <w:rPr>
          <w:color w:val="FF0000"/>
          <w:szCs w:val="21"/>
        </w:rPr>
        <w:t>Dr.”and</w:t>
      </w:r>
      <w:proofErr w:type="spellEnd"/>
      <w:r>
        <w:rPr>
          <w:color w:val="FF0000"/>
          <w:szCs w:val="21"/>
        </w:rPr>
        <w:t xml:space="preserve">  “Cr.”. </w:t>
      </w:r>
      <w:r>
        <w:rPr>
          <w:b/>
          <w:bCs/>
          <w:color w:val="FF0000"/>
          <w:szCs w:val="21"/>
        </w:rPr>
        <w:t xml:space="preserve"> 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Cash                  70,000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L.A. Cruz, Capital            70,000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Equipment             43,000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43,000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Equipment              7,000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Accounts Payable              7,000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Accounts Payable         2,000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2,000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Supplies                 8,000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Accounts Payable               8,000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Cash                    3,520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Income from Service             3,520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lastRenderedPageBreak/>
        <w:t>Rent Expense               900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900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 xml:space="preserve">Prepaid Insurance            360 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360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Advertising Expense          400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Accounts Payable                  400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Accounts Receivable       1,050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Income from Services             1,050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Accounts Payable          2,000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2,000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Utilities Expense             160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 160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Accounts Payable             400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 400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Wages Expense            1,400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1,400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Equipment                1,500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  600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Cash                       850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Accounts Receivable                 850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Cash                     2,700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Income from Service                2,700</w:t>
      </w:r>
    </w:p>
    <w:p w:rsidR="005227AD" w:rsidRDefault="005227AD" w:rsidP="005227AD">
      <w:pPr>
        <w:widowControl w:val="0"/>
        <w:numPr>
          <w:ilvl w:val="0"/>
          <w:numId w:val="1"/>
        </w:numPr>
        <w:adjustRightInd/>
        <w:snapToGrid/>
        <w:spacing w:after="0"/>
        <w:rPr>
          <w:color w:val="FF0000"/>
          <w:szCs w:val="21"/>
        </w:rPr>
      </w:pPr>
      <w:r>
        <w:rPr>
          <w:color w:val="FF0000"/>
          <w:szCs w:val="21"/>
        </w:rPr>
        <w:t>L.A. Cruz, Drawing          3,000</w:t>
      </w:r>
    </w:p>
    <w:p w:rsidR="005227AD" w:rsidRDefault="005227AD" w:rsidP="005227AD">
      <w:pPr>
        <w:spacing w:after="0"/>
        <w:ind w:firstLineChars="200" w:firstLine="440"/>
        <w:rPr>
          <w:color w:val="FF0000"/>
          <w:szCs w:val="21"/>
        </w:rPr>
      </w:pPr>
      <w:r>
        <w:rPr>
          <w:color w:val="FF0000"/>
          <w:szCs w:val="21"/>
        </w:rPr>
        <w:t>Cash                             3,000</w:t>
      </w:r>
    </w:p>
    <w:p w:rsidR="005227AD" w:rsidRDefault="005227AD" w:rsidP="005227AD">
      <w:pPr>
        <w:spacing w:after="0"/>
        <w:rPr>
          <w:rFonts w:hint="eastAsia"/>
          <w:color w:val="FF0000"/>
          <w:szCs w:val="21"/>
        </w:rPr>
      </w:pPr>
    </w:p>
    <w:p w:rsidR="005227AD" w:rsidRDefault="005227AD" w:rsidP="005227AD">
      <w:pPr>
        <w:spacing w:after="0"/>
        <w:rPr>
          <w:b/>
          <w:bCs/>
          <w:color w:val="FF0000"/>
          <w:szCs w:val="21"/>
        </w:rPr>
      </w:pPr>
      <w:r>
        <w:rPr>
          <w:color w:val="FF0000"/>
          <w:szCs w:val="21"/>
        </w:rPr>
        <w:t>(2)Prepare Adjusted Trail Balance on July 31.</w:t>
      </w:r>
      <w:r>
        <w:rPr>
          <w:b/>
          <w:bCs/>
          <w:color w:val="FF0000"/>
          <w:szCs w:val="21"/>
        </w:rPr>
        <w:t xml:space="preserve"> </w:t>
      </w:r>
    </w:p>
    <w:p w:rsidR="005227AD" w:rsidRDefault="005227AD" w:rsidP="005227AD">
      <w:pPr>
        <w:spacing w:after="0"/>
        <w:jc w:val="center"/>
        <w:rPr>
          <w:color w:val="FF0000"/>
          <w:szCs w:val="21"/>
        </w:rPr>
      </w:pPr>
      <w:r>
        <w:rPr>
          <w:color w:val="FF0000"/>
          <w:szCs w:val="21"/>
        </w:rPr>
        <w:t xml:space="preserve">Cruz Auto Detail </w:t>
      </w:r>
    </w:p>
    <w:p w:rsidR="005227AD" w:rsidRDefault="005227AD" w:rsidP="005227AD">
      <w:pPr>
        <w:spacing w:after="0"/>
        <w:jc w:val="center"/>
        <w:rPr>
          <w:color w:val="FF0000"/>
          <w:szCs w:val="21"/>
        </w:rPr>
      </w:pPr>
      <w:r>
        <w:rPr>
          <w:color w:val="FF0000"/>
          <w:szCs w:val="21"/>
        </w:rPr>
        <w:t xml:space="preserve">Adjusted Trail Balance </w:t>
      </w:r>
    </w:p>
    <w:p w:rsidR="005227AD" w:rsidRDefault="005227AD" w:rsidP="005227AD">
      <w:pPr>
        <w:spacing w:after="0"/>
        <w:jc w:val="center"/>
        <w:rPr>
          <w:color w:val="FF0000"/>
          <w:szCs w:val="21"/>
        </w:rPr>
      </w:pPr>
      <w:r>
        <w:rPr>
          <w:color w:val="FF0000"/>
          <w:szCs w:val="21"/>
        </w:rPr>
        <w:t>July 31, 20--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1"/>
        <w:gridCol w:w="1540"/>
        <w:gridCol w:w="1610"/>
      </w:tblGrid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Account Name 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Debit 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Credit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  Cash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23,250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Account Received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200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  Supplies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260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Prepaid Insurance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330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  Equipment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51,500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Accumulated Depreciation Equipment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520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Accounts Payable 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4,700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Wages Payable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290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LA Cruz Capital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70,000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LA Cruz Drawing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3,000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Income from Servicing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7,270</w:t>
            </w: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Wages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1,690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Rent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900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Advertising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400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Utilities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160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Supplies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540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Insurance Expense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30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Depreciation Expense, Equipment</w:t>
            </w: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520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</w:tr>
      <w:tr w:rsidR="005227AD" w:rsidTr="004E1F2B">
        <w:tc>
          <w:tcPr>
            <w:tcW w:w="4141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</w:p>
        </w:tc>
        <w:tc>
          <w:tcPr>
            <w:tcW w:w="154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82,780</w:t>
            </w:r>
          </w:p>
        </w:tc>
        <w:tc>
          <w:tcPr>
            <w:tcW w:w="1610" w:type="dxa"/>
          </w:tcPr>
          <w:p w:rsidR="005227AD" w:rsidRDefault="005227AD" w:rsidP="004E1F2B">
            <w:pPr>
              <w:spacing w:after="0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82,780</w:t>
            </w:r>
          </w:p>
        </w:tc>
      </w:tr>
    </w:tbl>
    <w:p w:rsidR="005227AD" w:rsidRDefault="005227AD" w:rsidP="005227AD">
      <w:pPr>
        <w:spacing w:after="0"/>
        <w:rPr>
          <w:rFonts w:hint="eastAsia"/>
          <w:b/>
          <w:bCs/>
          <w:color w:val="FF0000"/>
          <w:szCs w:val="21"/>
        </w:rPr>
      </w:pPr>
    </w:p>
    <w:p w:rsidR="005227AD" w:rsidRDefault="005227AD" w:rsidP="005227AD">
      <w:pPr>
        <w:spacing w:after="0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lastRenderedPageBreak/>
        <w:t>10</w:t>
      </w:r>
      <w:r>
        <w:rPr>
          <w:b/>
          <w:bCs/>
          <w:color w:val="FF0000"/>
          <w:szCs w:val="21"/>
        </w:rPr>
        <w:t>. On July 1, N. B. Edgar opened Coin-Op Laundry. Edgar’s accountant listed the following chart of accounts:</w:t>
      </w:r>
    </w:p>
    <w:p w:rsidR="005227AD" w:rsidRDefault="005227AD" w:rsidP="005227AD">
      <w:pPr>
        <w:spacing w:after="0"/>
        <w:ind w:firstLineChars="400" w:firstLine="96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Cash  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1425"/>
      </w:tblGrid>
      <w:tr w:rsidR="005227AD" w:rsidTr="004E1F2B">
        <w:trPr>
          <w:trHeight w:val="4158"/>
        </w:trPr>
        <w:tc>
          <w:tcPr>
            <w:tcW w:w="1275" w:type="dxa"/>
            <w:tcBorders>
              <w:left w:val="nil"/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                              a  2000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f   862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k  881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ind w:left="240" w:hangingChars="100" w:hanging="24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Bal: 13241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425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  450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c  705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d  4,000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g  468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h  550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proofErr w:type="spellStart"/>
            <w:r>
              <w:rPr>
                <w:color w:val="FF0000"/>
                <w:sz w:val="24"/>
              </w:rPr>
              <w:t>i</w:t>
            </w:r>
            <w:proofErr w:type="spellEnd"/>
            <w:r>
              <w:rPr>
                <w:rFonts w:hint="eastAsia"/>
                <w:color w:val="FF0000"/>
                <w:sz w:val="24"/>
              </w:rPr>
              <w:t xml:space="preserve">  118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j  145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l   45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m  1146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n  875 </w:t>
            </w:r>
          </w:p>
        </w:tc>
      </w:tr>
    </w:tbl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NB Capital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0"/>
        <w:gridCol w:w="1290"/>
      </w:tblGrid>
      <w:tr w:rsidR="005227AD" w:rsidTr="004E1F2B">
        <w:trPr>
          <w:trHeight w:val="795"/>
        </w:trPr>
        <w:tc>
          <w:tcPr>
            <w:tcW w:w="1410" w:type="dxa"/>
            <w:tcBorders>
              <w:left w:val="nil"/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90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a  20000</w:t>
            </w:r>
          </w:p>
        </w:tc>
      </w:tr>
    </w:tbl>
    <w:p w:rsidR="005227AD" w:rsidRDefault="005227AD" w:rsidP="005227AD">
      <w:pPr>
        <w:spacing w:after="0"/>
        <w:rPr>
          <w:rFonts w:hint="eastAsia"/>
          <w:color w:val="FF0000"/>
          <w:spacing w:val="6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Furniture           Rent expense           equipment</w:t>
      </w:r>
    </w:p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And Fixtures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5227AD" w:rsidTr="004E1F2B">
        <w:trPr>
          <w:trHeight w:val="507"/>
        </w:trPr>
        <w:tc>
          <w:tcPr>
            <w:tcW w:w="1095" w:type="dxa"/>
            <w:tcBorders>
              <w:left w:val="nil"/>
              <w:bottom w:val="nil"/>
            </w:tcBorders>
          </w:tcPr>
          <w:p w:rsidR="005227AD" w:rsidRDefault="005227AD" w:rsidP="004E1F2B">
            <w:pPr>
              <w:spacing w:after="0"/>
              <w:ind w:firstLineChars="100" w:firstLine="24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b 450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ind w:firstLineChars="300" w:firstLine="72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c  705</w:t>
            </w:r>
          </w:p>
          <w:p w:rsidR="005227AD" w:rsidRDefault="005227AD" w:rsidP="004E1F2B">
            <w:pPr>
              <w:spacing w:after="0"/>
              <w:rPr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        d 17400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</w:tr>
    </w:tbl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Accounts payable        laundry revenue       prepaid insurance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5227AD" w:rsidTr="004E1F2B">
        <w:trPr>
          <w:trHeight w:val="927"/>
        </w:trPr>
        <w:tc>
          <w:tcPr>
            <w:tcW w:w="1095" w:type="dxa"/>
            <w:tcBorders>
              <w:left w:val="nil"/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h  550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j  145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d 13400  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e  410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Bal:13115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f  862         g  468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k  881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Bal: 1743      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</w:tr>
    </w:tbl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300" w:firstLine="72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Supplies           utilities expense      miscellaneous expenses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5227AD" w:rsidTr="004E1F2B">
        <w:trPr>
          <w:trHeight w:val="599"/>
        </w:trPr>
        <w:tc>
          <w:tcPr>
            <w:tcW w:w="1095" w:type="dxa"/>
            <w:tcBorders>
              <w:left w:val="nil"/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e  410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        </w:t>
            </w:r>
            <w:proofErr w:type="spellStart"/>
            <w:r>
              <w:rPr>
                <w:rFonts w:hint="eastAsia"/>
                <w:color w:val="FF0000"/>
                <w:sz w:val="24"/>
              </w:rPr>
              <w:t>i</w:t>
            </w:r>
            <w:proofErr w:type="spellEnd"/>
            <w:r>
              <w:rPr>
                <w:rFonts w:hint="eastAsia"/>
                <w:color w:val="FF0000"/>
                <w:sz w:val="24"/>
              </w:rPr>
              <w:t xml:space="preserve">  118</w:t>
            </w:r>
          </w:p>
          <w:p w:rsidR="005227AD" w:rsidRDefault="005227AD" w:rsidP="004E1F2B">
            <w:pPr>
              <w:spacing w:after="0"/>
              <w:rPr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          l  45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</w:tr>
    </w:tbl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Wage expense          NB drawing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3930"/>
      </w:tblGrid>
      <w:tr w:rsidR="005227AD" w:rsidTr="004E1F2B">
        <w:trPr>
          <w:trHeight w:val="915"/>
        </w:trPr>
        <w:tc>
          <w:tcPr>
            <w:tcW w:w="1095" w:type="dxa"/>
            <w:tcBorders>
              <w:left w:val="nil"/>
              <w:bottom w:val="nil"/>
            </w:tcBorders>
          </w:tcPr>
          <w:p w:rsidR="005227AD" w:rsidRDefault="005227AD" w:rsidP="005227AD">
            <w:pPr>
              <w:spacing w:after="0"/>
              <w:ind w:rightChars="-44" w:right="-97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m  1146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</w:t>
            </w: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5227AD" w:rsidRDefault="005227AD" w:rsidP="004E1F2B">
            <w:pPr>
              <w:spacing w:after="0"/>
              <w:ind w:firstLineChars="400" w:firstLine="96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n  875</w:t>
            </w:r>
          </w:p>
          <w:p w:rsidR="005227AD" w:rsidRDefault="005227AD" w:rsidP="004E1F2B">
            <w:pPr>
              <w:spacing w:after="0"/>
              <w:rPr>
                <w:color w:val="FF0000"/>
                <w:sz w:val="24"/>
              </w:rPr>
            </w:pPr>
          </w:p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3930" w:type="dxa"/>
            <w:tcBorders>
              <w:bottom w:val="nil"/>
              <w:right w:val="nil"/>
            </w:tcBorders>
          </w:tcPr>
          <w:p w:rsidR="005227AD" w:rsidRDefault="005227AD" w:rsidP="004E1F2B">
            <w:pPr>
              <w:spacing w:after="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           </w:t>
            </w:r>
          </w:p>
        </w:tc>
      </w:tr>
    </w:tbl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1300" w:firstLine="312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NB Company</w:t>
      </w:r>
    </w:p>
    <w:p w:rsidR="005227AD" w:rsidRDefault="005227AD" w:rsidP="005227AD">
      <w:pPr>
        <w:spacing w:after="0"/>
        <w:ind w:firstLineChars="1375" w:firstLine="3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Income statement</w:t>
      </w:r>
    </w:p>
    <w:p w:rsidR="005227AD" w:rsidRDefault="005227AD" w:rsidP="005227AD">
      <w:pPr>
        <w:spacing w:after="0"/>
        <w:ind w:firstLineChars="1275" w:firstLine="306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For month ended July 31</w:t>
      </w:r>
    </w:p>
    <w:p w:rsidR="005227AD" w:rsidRDefault="005227AD" w:rsidP="005227AD">
      <w:pPr>
        <w:spacing w:after="0"/>
        <w:ind w:firstLineChars="375" w:firstLine="900"/>
        <w:rPr>
          <w:rFonts w:hint="eastAsia"/>
          <w:color w:val="FF0000"/>
          <w:sz w:val="24"/>
        </w:rPr>
      </w:pP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Revenue: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Laundry revenue                             $1743 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Expenses: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Wages expense                 $1146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Rent expense                    705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Utilities expense                 118 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Miscellaneous expense             45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  <w:u w:val="single"/>
        </w:rPr>
      </w:pPr>
      <w:r>
        <w:rPr>
          <w:rFonts w:hint="eastAsia"/>
          <w:color w:val="FF0000"/>
          <w:sz w:val="24"/>
        </w:rPr>
        <w:t xml:space="preserve">Total Expenses                                    </w:t>
      </w:r>
      <w:r>
        <w:rPr>
          <w:rFonts w:hint="eastAsia"/>
          <w:color w:val="FF0000"/>
          <w:sz w:val="24"/>
          <w:u w:val="single"/>
        </w:rPr>
        <w:t>2014</w:t>
      </w:r>
    </w:p>
    <w:p w:rsidR="005227AD" w:rsidRDefault="005227AD" w:rsidP="005227AD">
      <w:pPr>
        <w:spacing w:after="0"/>
        <w:ind w:firstLineChars="225" w:firstLine="54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Net loss                                         </w:t>
      </w:r>
      <w:r>
        <w:rPr>
          <w:rFonts w:hint="eastAsia"/>
          <w:b/>
          <w:bCs/>
          <w:color w:val="FF0000"/>
          <w:sz w:val="24"/>
        </w:rPr>
        <w:t xml:space="preserve"> </w:t>
      </w:r>
      <w:r>
        <w:rPr>
          <w:rFonts w:hint="eastAsia"/>
          <w:b/>
          <w:bCs/>
          <w:color w:val="FF0000"/>
          <w:sz w:val="24"/>
          <w:u w:val="single"/>
        </w:rPr>
        <w:t>$271</w:t>
      </w:r>
    </w:p>
    <w:p w:rsidR="005227AD" w:rsidRDefault="005227AD" w:rsidP="005227AD">
      <w:pPr>
        <w:spacing w:after="0"/>
        <w:ind w:firstLineChars="225" w:firstLine="540"/>
        <w:rPr>
          <w:rFonts w:hint="eastAsia"/>
          <w:b/>
          <w:bCs/>
          <w:color w:val="FF0000"/>
          <w:sz w:val="24"/>
          <w:u w:val="single"/>
        </w:rPr>
      </w:pPr>
    </w:p>
    <w:p w:rsidR="0023423B" w:rsidRDefault="0023423B" w:rsidP="00284105">
      <w:pPr>
        <w:spacing w:after="0"/>
        <w:rPr>
          <w:rFonts w:ascii="宋体" w:hAnsi="宋体" w:hint="eastAsia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982" w:rsidRDefault="00E85982" w:rsidP="00284105">
      <w:pPr>
        <w:spacing w:after="0"/>
      </w:pPr>
      <w:r>
        <w:separator/>
      </w:r>
    </w:p>
  </w:endnote>
  <w:endnote w:type="continuationSeparator" w:id="0">
    <w:p w:rsidR="00E85982" w:rsidRDefault="00E85982" w:rsidP="002841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982" w:rsidRDefault="00E85982" w:rsidP="00284105">
      <w:pPr>
        <w:spacing w:after="0"/>
      </w:pPr>
      <w:r>
        <w:separator/>
      </w:r>
    </w:p>
  </w:footnote>
  <w:footnote w:type="continuationSeparator" w:id="0">
    <w:p w:rsidR="00E85982" w:rsidRDefault="00E85982" w:rsidP="0028410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3423B"/>
    <w:rsid w:val="00284105"/>
    <w:rsid w:val="00323B43"/>
    <w:rsid w:val="003D37D8"/>
    <w:rsid w:val="00426133"/>
    <w:rsid w:val="004358AB"/>
    <w:rsid w:val="005227AD"/>
    <w:rsid w:val="00715069"/>
    <w:rsid w:val="007F15D5"/>
    <w:rsid w:val="008B7726"/>
    <w:rsid w:val="00D04C35"/>
    <w:rsid w:val="00D31D50"/>
    <w:rsid w:val="00E8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41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410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410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410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2015-03-08T04:34:00Z</dcterms:modified>
</cp:coreProperties>
</file>