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E90613" w:rsidP="00E90613">
      <w:pPr>
        <w:spacing w:line="220" w:lineRule="atLeast"/>
        <w:jc w:val="center"/>
        <w:rPr>
          <w:rFonts w:ascii="宋体" w:hAnsi="宋体" w:hint="eastAsia"/>
          <w:b/>
          <w:bCs/>
          <w:sz w:val="32"/>
          <w:szCs w:val="32"/>
        </w:rPr>
      </w:pPr>
      <w:r>
        <w:rPr>
          <w:rFonts w:ascii="宋体" w:hAnsi="宋体" w:hint="eastAsia"/>
          <w:b/>
          <w:bCs/>
          <w:sz w:val="32"/>
          <w:szCs w:val="32"/>
        </w:rPr>
        <w:t>《公共经济学》</w:t>
      </w:r>
    </w:p>
    <w:p w:rsidR="00454FFD" w:rsidRDefault="00454FFD" w:rsidP="00454FFD">
      <w:pPr>
        <w:rPr>
          <w:rFonts w:hint="eastAsia"/>
          <w:b/>
          <w:szCs w:val="21"/>
        </w:rPr>
      </w:pPr>
      <w:r>
        <w:rPr>
          <w:rFonts w:hint="eastAsia"/>
          <w:b/>
          <w:szCs w:val="21"/>
        </w:rPr>
        <w:t>一．填空题</w:t>
      </w:r>
    </w:p>
    <w:p w:rsidR="00E90613" w:rsidRDefault="00454FFD" w:rsidP="00454FFD">
      <w:pPr>
        <w:rPr>
          <w:rFonts w:hint="eastAsia"/>
          <w:b/>
          <w:color w:val="FF0000"/>
          <w:szCs w:val="21"/>
        </w:rPr>
      </w:pPr>
      <w:r>
        <w:rPr>
          <w:szCs w:val="21"/>
          <w:lang w:val="en-US" w:eastAsia="zh-CN"/>
        </w:rPr>
        <w:pict>
          <v:line id="Line 8" o:spid="_x0000_s1027" style="position:absolute;z-index:251661312" from="334.6pt,14.95pt" to="388.6pt,14.95pt" strokeweight=".25pt"/>
        </w:pict>
      </w:r>
      <w:r>
        <w:rPr>
          <w:szCs w:val="21"/>
          <w:lang w:val="en-US" w:eastAsia="zh-CN"/>
        </w:rPr>
        <w:pict>
          <v:line id="Line 7" o:spid="_x0000_s1026" style="position:absolute;z-index:251660288" from="101.1pt,14.95pt" to="155.1pt,14.95pt" strokeweight=".25pt"/>
        </w:pict>
      </w:r>
      <w:r>
        <w:rPr>
          <w:rFonts w:hint="eastAsia"/>
          <w:szCs w:val="21"/>
        </w:rPr>
        <w:t>1</w:t>
      </w:r>
      <w:r>
        <w:rPr>
          <w:rFonts w:hint="eastAsia"/>
          <w:szCs w:val="21"/>
        </w:rPr>
        <w:t>．</w:t>
      </w:r>
      <w:r>
        <w:rPr>
          <w:rFonts w:hint="eastAsia"/>
          <w:b/>
          <w:color w:val="FF0000"/>
          <w:szCs w:val="21"/>
        </w:rPr>
        <w:t>公共部门</w:t>
      </w:r>
      <w:r>
        <w:rPr>
          <w:rFonts w:hint="eastAsia"/>
          <w:szCs w:val="21"/>
        </w:rPr>
        <w:t>，</w:t>
      </w:r>
      <w:r>
        <w:rPr>
          <w:rFonts w:hint="eastAsia"/>
          <w:szCs w:val="21"/>
        </w:rPr>
        <w:t xml:space="preserve"> </w:t>
      </w:r>
      <w:r>
        <w:rPr>
          <w:rFonts w:hint="eastAsia"/>
          <w:b/>
          <w:color w:val="FF0000"/>
          <w:szCs w:val="21"/>
        </w:rPr>
        <w:t>经济学</w:t>
      </w:r>
      <w:r>
        <w:rPr>
          <w:szCs w:val="21"/>
          <w:lang w:val="en-US" w:eastAsia="zh-CN"/>
        </w:rPr>
        <w:pict>
          <v:line id="Line 16" o:spid="_x0000_s1030" style="position:absolute;z-index:251664384;mso-position-horizontal-relative:text;mso-position-vertical-relative:text" from="16.55pt,14.6pt" to="57.8pt,14.6pt" strokeweight=".25pt"/>
        </w:pict>
      </w:r>
      <w:r>
        <w:rPr>
          <w:rFonts w:hint="eastAsia"/>
          <w:szCs w:val="21"/>
        </w:rPr>
        <w:t>2</w:t>
      </w:r>
      <w:r>
        <w:rPr>
          <w:rFonts w:hint="eastAsia"/>
          <w:szCs w:val="21"/>
        </w:rPr>
        <w:t>．</w:t>
      </w:r>
      <w:r>
        <w:rPr>
          <w:rFonts w:hint="eastAsia"/>
          <w:szCs w:val="21"/>
        </w:rPr>
        <w:t xml:space="preserve"> </w:t>
      </w:r>
      <w:r>
        <w:rPr>
          <w:rFonts w:hint="eastAsia"/>
          <w:b/>
          <w:color w:val="FF0000"/>
          <w:szCs w:val="21"/>
        </w:rPr>
        <w:t>正外部</w:t>
      </w:r>
      <w:r>
        <w:rPr>
          <w:szCs w:val="21"/>
          <w:lang w:val="en-US" w:eastAsia="zh-CN"/>
        </w:rPr>
        <w:pict>
          <v:line id="Line 15" o:spid="_x0000_s1029" style="position:absolute;z-index:251663360;mso-position-horizontal-relative:text;mso-position-vertical-relative:text" from="113.35pt,15.55pt" to="167.35pt,15.55pt" strokeweight=".25pt"/>
        </w:pict>
      </w:r>
      <w:r>
        <w:rPr>
          <w:szCs w:val="21"/>
          <w:lang w:val="en-US" w:eastAsia="zh-CN"/>
        </w:rPr>
        <w:pict>
          <v:line id="Line 9" o:spid="_x0000_s1028" style="position:absolute;z-index:251662336;mso-position-horizontal-relative:text;mso-position-vertical-relative:text" from="79.55pt,30.45pt" to="133.55pt,30.45pt" strokeweight=".25pt"/>
        </w:pict>
      </w:r>
      <w:r>
        <w:rPr>
          <w:rFonts w:hint="eastAsia"/>
          <w:szCs w:val="21"/>
        </w:rPr>
        <w:t>3</w:t>
      </w:r>
      <w:r>
        <w:rPr>
          <w:rFonts w:hint="eastAsia"/>
          <w:szCs w:val="21"/>
        </w:rPr>
        <w:t>．</w:t>
      </w:r>
      <w:r>
        <w:rPr>
          <w:rFonts w:hint="eastAsia"/>
          <w:szCs w:val="21"/>
        </w:rPr>
        <w:t xml:space="preserve"> </w:t>
      </w:r>
      <w:r>
        <w:rPr>
          <w:rFonts w:hint="eastAsia"/>
          <w:b/>
          <w:color w:val="FF0000"/>
          <w:szCs w:val="21"/>
        </w:rPr>
        <w:t>交易费用</w:t>
      </w:r>
      <w:r>
        <w:rPr>
          <w:rFonts w:hint="eastAsia"/>
          <w:szCs w:val="21"/>
        </w:rPr>
        <w:t>，</w:t>
      </w:r>
      <w:r>
        <w:rPr>
          <w:rFonts w:hint="eastAsia"/>
          <w:szCs w:val="21"/>
        </w:rPr>
        <w:t xml:space="preserve"> </w:t>
      </w:r>
      <w:r>
        <w:rPr>
          <w:rFonts w:hint="eastAsia"/>
          <w:b/>
          <w:color w:val="FF0000"/>
          <w:szCs w:val="21"/>
        </w:rPr>
        <w:t>帕累托最优</w:t>
      </w:r>
      <w:r>
        <w:rPr>
          <w:rFonts w:hint="eastAsia"/>
          <w:szCs w:val="21"/>
        </w:rPr>
        <w:t xml:space="preserve"> 4</w:t>
      </w:r>
      <w:r>
        <w:rPr>
          <w:rFonts w:hint="eastAsia"/>
          <w:szCs w:val="21"/>
        </w:rPr>
        <w:t>．</w:t>
      </w:r>
      <w:r>
        <w:rPr>
          <w:rFonts w:hint="eastAsia"/>
          <w:szCs w:val="21"/>
        </w:rPr>
        <w:t xml:space="preserve"> </w:t>
      </w:r>
      <w:r>
        <w:rPr>
          <w:rFonts w:hint="eastAsia"/>
          <w:b/>
          <w:color w:val="FF0000"/>
          <w:szCs w:val="21"/>
        </w:rPr>
        <w:t>财政支出</w:t>
      </w:r>
    </w:p>
    <w:p w:rsidR="00454FFD" w:rsidRDefault="0058219A" w:rsidP="00454FFD">
      <w:pPr>
        <w:rPr>
          <w:rFonts w:hint="eastAsia"/>
          <w:b/>
          <w:szCs w:val="21"/>
        </w:rPr>
      </w:pPr>
      <w:r>
        <w:rPr>
          <w:rFonts w:hint="eastAsia"/>
          <w:b/>
          <w:szCs w:val="21"/>
        </w:rPr>
        <w:t>二</w:t>
      </w:r>
      <w:r>
        <w:rPr>
          <w:rFonts w:hint="eastAsia"/>
          <w:b/>
          <w:szCs w:val="21"/>
        </w:rPr>
        <w:t xml:space="preserve">. </w:t>
      </w:r>
      <w:r>
        <w:rPr>
          <w:rFonts w:hint="eastAsia"/>
          <w:b/>
          <w:szCs w:val="21"/>
        </w:rPr>
        <w:t>简述题</w:t>
      </w:r>
    </w:p>
    <w:p w:rsidR="0058219A" w:rsidRDefault="0058219A" w:rsidP="0058219A">
      <w:pPr>
        <w:rPr>
          <w:b/>
          <w:color w:val="FF0000"/>
        </w:rPr>
      </w:pPr>
      <w:r>
        <w:rPr>
          <w:rFonts w:hint="eastAsia"/>
          <w:szCs w:val="21"/>
        </w:rPr>
        <w:t>1.</w:t>
      </w:r>
      <w:r w:rsidRPr="0058219A">
        <w:rPr>
          <w:rFonts w:hint="eastAsia"/>
          <w:b/>
          <w:color w:val="FF0000"/>
          <w:szCs w:val="21"/>
        </w:rPr>
        <w:t xml:space="preserve"> </w:t>
      </w:r>
      <w:r>
        <w:rPr>
          <w:rFonts w:hint="eastAsia"/>
          <w:b/>
          <w:color w:val="FF0000"/>
          <w:szCs w:val="21"/>
        </w:rPr>
        <w:t>答：</w:t>
      </w:r>
      <w:r>
        <w:rPr>
          <w:rFonts w:hint="eastAsia"/>
          <w:b/>
          <w:color w:val="FF0000"/>
        </w:rPr>
        <w:t>税收可以分类为所得课税、财产课税和流转课税。</w:t>
      </w:r>
    </w:p>
    <w:p w:rsidR="0058219A" w:rsidRDefault="0058219A" w:rsidP="0058219A">
      <w:pPr>
        <w:ind w:firstLineChars="150" w:firstLine="330"/>
        <w:rPr>
          <w:rFonts w:hint="eastAsia"/>
          <w:b/>
          <w:color w:val="FF0000"/>
        </w:rPr>
      </w:pPr>
      <w:r>
        <w:rPr>
          <w:rFonts w:hint="eastAsia"/>
          <w:b/>
          <w:color w:val="FF0000"/>
        </w:rPr>
        <w:t>所得课税：是对纳税人的所得额或利润额课征的税收</w:t>
      </w:r>
    </w:p>
    <w:p w:rsidR="0058219A" w:rsidRDefault="0058219A" w:rsidP="0058219A">
      <w:pPr>
        <w:ind w:firstLineChars="150" w:firstLine="330"/>
        <w:rPr>
          <w:rFonts w:hint="eastAsia"/>
          <w:b/>
          <w:color w:val="FF0000"/>
        </w:rPr>
      </w:pPr>
      <w:r>
        <w:rPr>
          <w:rFonts w:hint="eastAsia"/>
          <w:b/>
          <w:color w:val="FF0000"/>
        </w:rPr>
        <w:t>财产课税：对纳税人的财产按数量或价值额课征的税收</w:t>
      </w:r>
    </w:p>
    <w:p w:rsidR="0058219A" w:rsidRDefault="0058219A" w:rsidP="0058219A">
      <w:pPr>
        <w:ind w:firstLineChars="150" w:firstLine="330"/>
        <w:rPr>
          <w:rFonts w:hint="eastAsia"/>
          <w:b/>
          <w:color w:val="FF0000"/>
        </w:rPr>
      </w:pPr>
      <w:r>
        <w:rPr>
          <w:rFonts w:hint="eastAsia"/>
          <w:b/>
          <w:color w:val="FF0000"/>
        </w:rPr>
        <w:t>流转课税：对商品或服务的流转额课征的税收</w:t>
      </w:r>
    </w:p>
    <w:p w:rsidR="0058219A" w:rsidRDefault="0058219A" w:rsidP="0058219A">
      <w:pPr>
        <w:rPr>
          <w:rFonts w:hint="eastAsia"/>
          <w:b/>
          <w:color w:val="FF0000"/>
          <w:szCs w:val="21"/>
        </w:rPr>
      </w:pPr>
      <w:r>
        <w:rPr>
          <w:rFonts w:hint="eastAsia"/>
          <w:szCs w:val="21"/>
        </w:rPr>
        <w:t>2.</w:t>
      </w:r>
      <w:r w:rsidRPr="0058219A">
        <w:rPr>
          <w:rFonts w:hint="eastAsia"/>
          <w:b/>
          <w:color w:val="FF0000"/>
          <w:szCs w:val="21"/>
        </w:rPr>
        <w:t xml:space="preserve"> </w:t>
      </w:r>
      <w:r>
        <w:rPr>
          <w:rFonts w:hint="eastAsia"/>
          <w:b/>
          <w:color w:val="FF0000"/>
          <w:szCs w:val="21"/>
        </w:rPr>
        <w:t>答：在现代经济社会中，有两种资源配置的制度。市场机制和政府机制，它们分别是私人经济部门和公共经济部门配置资源的机制。市场机制是以价格和竞争机制为特点，政府机制主要是通过公共部门的预算收支活动来配置资源，还要借助于法律、行政等手段。</w:t>
      </w:r>
    </w:p>
    <w:p w:rsidR="00863B8C" w:rsidRDefault="00863B8C" w:rsidP="00863B8C">
      <w:pPr>
        <w:rPr>
          <w:rFonts w:hint="eastAsia"/>
          <w:b/>
          <w:szCs w:val="21"/>
        </w:rPr>
      </w:pPr>
      <w:r>
        <w:rPr>
          <w:rFonts w:hint="eastAsia"/>
          <w:b/>
          <w:szCs w:val="21"/>
        </w:rPr>
        <w:t>三．陈述题</w:t>
      </w:r>
    </w:p>
    <w:p w:rsidR="0058219A" w:rsidRDefault="00863B8C" w:rsidP="00454FFD">
      <w:pPr>
        <w:rPr>
          <w:rFonts w:hint="eastAsia"/>
          <w:szCs w:val="21"/>
        </w:rPr>
      </w:pPr>
      <w:r>
        <w:rPr>
          <w:rFonts w:hint="eastAsia"/>
          <w:szCs w:val="21"/>
        </w:rPr>
        <w:t>1.</w:t>
      </w:r>
      <w:r w:rsidRPr="00863B8C">
        <w:rPr>
          <w:rFonts w:hint="eastAsia"/>
          <w:b/>
          <w:color w:val="FF0000"/>
          <w:szCs w:val="21"/>
        </w:rPr>
        <w:t xml:space="preserve"> </w:t>
      </w:r>
      <w:r>
        <w:rPr>
          <w:rFonts w:hint="eastAsia"/>
          <w:b/>
          <w:color w:val="FF0000"/>
          <w:szCs w:val="21"/>
        </w:rPr>
        <w:t>答：效率一般指的是人们在生产中投入与产出或成本与收益之间的比例关系。公平指的是如何对一个社会所能够提供的产品和服务进行更为合理的分配。公平与效率的关系是一种权衡关系，也是辩证统一的关系。帕累托效率的解释：</w:t>
      </w:r>
      <w:r>
        <w:rPr>
          <w:b/>
          <w:color w:val="FF0000"/>
          <w:szCs w:val="21"/>
        </w:rPr>
        <w:t>假定固有的一群人和可分配的资源，从一种分配状态到另一种状态的变化中，在没有使任何人境况变坏的前提下，使得至少一个人变得更好</w:t>
      </w:r>
      <w:r>
        <w:rPr>
          <w:rFonts w:hint="eastAsia"/>
          <w:b/>
          <w:color w:val="FF0000"/>
          <w:szCs w:val="21"/>
        </w:rPr>
        <w:t>。这种状态在完全竞争市场下可以实现。我国在“改革开放”政策实施以来，长期奉行“效率优先，兼顾公平”的政策，随着可持续发展战略的推进，政府更加重视社会公平的建设。自身体会</w:t>
      </w:r>
      <w:r>
        <w:rPr>
          <w:rFonts w:hint="eastAsia"/>
          <w:szCs w:val="21"/>
        </w:rPr>
        <w:t>。</w:t>
      </w:r>
    </w:p>
    <w:p w:rsidR="00863B8C" w:rsidRDefault="00863B8C" w:rsidP="00863B8C">
      <w:pPr>
        <w:rPr>
          <w:b/>
          <w:color w:val="FF0000"/>
        </w:rPr>
      </w:pPr>
      <w:r>
        <w:rPr>
          <w:rFonts w:hint="eastAsia"/>
          <w:szCs w:val="21"/>
        </w:rPr>
        <w:t>2.</w:t>
      </w:r>
      <w:r w:rsidRPr="00863B8C">
        <w:rPr>
          <w:rFonts w:hint="eastAsia"/>
          <w:b/>
          <w:color w:val="FF0000"/>
          <w:szCs w:val="21"/>
        </w:rPr>
        <w:t xml:space="preserve"> </w:t>
      </w:r>
      <w:r>
        <w:rPr>
          <w:rFonts w:hint="eastAsia"/>
          <w:b/>
          <w:color w:val="FF0000"/>
          <w:szCs w:val="21"/>
        </w:rPr>
        <w:t>答：</w:t>
      </w:r>
      <w:r>
        <w:rPr>
          <w:rFonts w:hint="eastAsia"/>
          <w:b/>
          <w:color w:val="FF0000"/>
        </w:rPr>
        <w:t>一个人或一个企业的行为影响了其他人或企业，却没有负担应有的成本或没有得到应有的报酬。正外部效应指对交易双方之外的第三者所带来的未在价格中得到反映的经济效益。</w:t>
      </w:r>
    </w:p>
    <w:p w:rsidR="00863B8C" w:rsidRDefault="00863B8C" w:rsidP="00863B8C">
      <w:pPr>
        <w:rPr>
          <w:rFonts w:hint="eastAsia"/>
          <w:b/>
          <w:color w:val="FF0000"/>
          <w:szCs w:val="21"/>
        </w:rPr>
      </w:pPr>
      <w:r>
        <w:rPr>
          <w:rFonts w:hint="eastAsia"/>
          <w:b/>
          <w:color w:val="FF0000"/>
        </w:rPr>
        <w:t>负外部效应也称外部成本或外部不经济，指的是对交易双方之外的第三者所带来的未有价格中得以反映的成本费用。正外部性的</w:t>
      </w:r>
      <w:r>
        <w:rPr>
          <w:rFonts w:hint="eastAsia"/>
          <w:b/>
          <w:color w:val="FF0000"/>
          <w:szCs w:val="21"/>
        </w:rPr>
        <w:t>例子：教育。负外部效应也可以说是某人或某企业强加了成本于他人或他企业，却没有赔偿。例子：空气污染。</w:t>
      </w:r>
    </w:p>
    <w:p w:rsidR="00863B8C" w:rsidRPr="00454FFD" w:rsidRDefault="00863B8C" w:rsidP="00454FFD">
      <w:pPr>
        <w:rPr>
          <w:szCs w:val="21"/>
        </w:rPr>
      </w:pPr>
    </w:p>
    <w:sectPr w:rsidR="00863B8C" w:rsidRPr="00454FFD"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B80" w:rsidRDefault="00A56B80" w:rsidP="00E90613">
      <w:pPr>
        <w:spacing w:after="0"/>
      </w:pPr>
      <w:r>
        <w:separator/>
      </w:r>
    </w:p>
  </w:endnote>
  <w:endnote w:type="continuationSeparator" w:id="0">
    <w:p w:rsidR="00A56B80" w:rsidRDefault="00A56B80" w:rsidP="00E9061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B80" w:rsidRDefault="00A56B80" w:rsidP="00E90613">
      <w:pPr>
        <w:spacing w:after="0"/>
      </w:pPr>
      <w:r>
        <w:separator/>
      </w:r>
    </w:p>
  </w:footnote>
  <w:footnote w:type="continuationSeparator" w:id="0">
    <w:p w:rsidR="00A56B80" w:rsidRDefault="00A56B80" w:rsidP="00E90613">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54FFD"/>
    <w:rsid w:val="0058219A"/>
    <w:rsid w:val="00590354"/>
    <w:rsid w:val="00863B8C"/>
    <w:rsid w:val="008B7726"/>
    <w:rsid w:val="00A56B80"/>
    <w:rsid w:val="00D31D50"/>
    <w:rsid w:val="00E906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061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90613"/>
    <w:rPr>
      <w:rFonts w:ascii="Tahoma" w:hAnsi="Tahoma"/>
      <w:sz w:val="18"/>
      <w:szCs w:val="18"/>
    </w:rPr>
  </w:style>
  <w:style w:type="paragraph" w:styleId="a4">
    <w:name w:val="footer"/>
    <w:basedOn w:val="a"/>
    <w:link w:val="Char0"/>
    <w:uiPriority w:val="99"/>
    <w:semiHidden/>
    <w:unhideWhenUsed/>
    <w:rsid w:val="00E90613"/>
    <w:pPr>
      <w:tabs>
        <w:tab w:val="center" w:pos="4153"/>
        <w:tab w:val="right" w:pos="8306"/>
      </w:tabs>
    </w:pPr>
    <w:rPr>
      <w:sz w:val="18"/>
      <w:szCs w:val="18"/>
    </w:rPr>
  </w:style>
  <w:style w:type="character" w:customStyle="1" w:styleId="Char0">
    <w:name w:val="页脚 Char"/>
    <w:basedOn w:val="a0"/>
    <w:link w:val="a4"/>
    <w:uiPriority w:val="99"/>
    <w:semiHidden/>
    <w:rsid w:val="00E90613"/>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109</Words>
  <Characters>623</Characters>
  <Application>Microsoft Office Word</Application>
  <DocSecurity>0</DocSecurity>
  <Lines>5</Lines>
  <Paragraphs>1</Paragraphs>
  <ScaleCrop>false</ScaleCrop>
  <Company/>
  <LinksUpToDate>false</LinksUpToDate>
  <CharactersWithSpaces>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2008-09-11T17:20:00Z</dcterms:created>
  <dcterms:modified xsi:type="dcterms:W3CDTF">2015-03-07T02:09:00Z</dcterms:modified>
</cp:coreProperties>
</file>