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8F54DB" w:rsidP="008F54DB">
      <w:pPr>
        <w:spacing w:line="220" w:lineRule="atLeast"/>
        <w:jc w:val="center"/>
        <w:rPr>
          <w:rFonts w:hint="eastAsia"/>
          <w:b/>
          <w:bCs/>
          <w:sz w:val="32"/>
          <w:szCs w:val="32"/>
        </w:rPr>
      </w:pPr>
      <w:r>
        <w:rPr>
          <w:b/>
          <w:bCs/>
          <w:sz w:val="32"/>
          <w:szCs w:val="32"/>
        </w:rPr>
        <w:t>《</w:t>
      </w:r>
      <w:r>
        <w:rPr>
          <w:rFonts w:hint="eastAsia"/>
          <w:b/>
          <w:bCs/>
          <w:sz w:val="32"/>
        </w:rPr>
        <w:t>电力系统保护原理</w:t>
      </w:r>
      <w:r>
        <w:rPr>
          <w:b/>
          <w:bCs/>
          <w:sz w:val="32"/>
          <w:szCs w:val="32"/>
        </w:rPr>
        <w:t>》</w:t>
      </w:r>
    </w:p>
    <w:p w:rsidR="00117BF1" w:rsidRDefault="00117BF1" w:rsidP="00117BF1">
      <w:pPr>
        <w:spacing w:line="360" w:lineRule="auto"/>
        <w:rPr>
          <w:rFonts w:hint="eastAsia"/>
          <w:b/>
          <w:sz w:val="21"/>
          <w:szCs w:val="21"/>
        </w:rPr>
      </w:pPr>
      <w:r>
        <w:rPr>
          <w:b/>
          <w:sz w:val="21"/>
          <w:szCs w:val="21"/>
        </w:rPr>
        <w:t>一</w:t>
      </w:r>
      <w:r>
        <w:rPr>
          <w:rFonts w:hint="eastAsia"/>
          <w:b/>
          <w:sz w:val="21"/>
          <w:szCs w:val="21"/>
        </w:rPr>
        <w:t>．简答题</w:t>
      </w:r>
    </w:p>
    <w:p w:rsidR="00117BF1" w:rsidRDefault="00117BF1" w:rsidP="00117BF1">
      <w:pPr>
        <w:spacing w:line="360" w:lineRule="auto"/>
        <w:ind w:firstLineChars="150" w:firstLine="330"/>
        <w:textAlignment w:val="center"/>
        <w:rPr>
          <w:rFonts w:cs="宋体" w:hint="eastAsia"/>
          <w:sz w:val="21"/>
          <w:szCs w:val="21"/>
        </w:rPr>
      </w:pPr>
      <w:r>
        <w:rPr>
          <w:rFonts w:hint="eastAsia"/>
        </w:rPr>
        <w:t>1.</w:t>
      </w:r>
      <w:r w:rsidRPr="00117BF1">
        <w:rPr>
          <w:rFonts w:cs="宋体"/>
          <w:sz w:val="21"/>
          <w:szCs w:val="21"/>
        </w:rPr>
        <w:t xml:space="preserve"> </w:t>
      </w:r>
      <w:r>
        <w:rPr>
          <w:rFonts w:cs="宋体"/>
          <w:sz w:val="21"/>
          <w:szCs w:val="21"/>
        </w:rPr>
        <w:t>答：继电器的继电特性是指继电器的输入量和输出量在整个变化过程中的相互关系。无论是动作还是返回，继电器都是从起始位置到最终位置，它不可能停留在某一个中间位置上。这种特性就称之为继电器的</w:t>
      </w:r>
      <w:r>
        <w:rPr>
          <w:rFonts w:cs="宋体"/>
          <w:sz w:val="21"/>
          <w:szCs w:val="21"/>
        </w:rPr>
        <w:t>“</w:t>
      </w:r>
      <w:r>
        <w:rPr>
          <w:rFonts w:cs="宋体"/>
          <w:sz w:val="21"/>
          <w:szCs w:val="21"/>
        </w:rPr>
        <w:t>继电特性</w:t>
      </w:r>
      <w:r>
        <w:rPr>
          <w:rFonts w:cs="宋体"/>
          <w:sz w:val="21"/>
          <w:szCs w:val="21"/>
        </w:rPr>
        <w:t>”</w:t>
      </w:r>
      <w:r>
        <w:rPr>
          <w:rFonts w:cs="宋体"/>
          <w:sz w:val="21"/>
          <w:szCs w:val="21"/>
        </w:rPr>
        <w:t>。</w:t>
      </w:r>
    </w:p>
    <w:p w:rsidR="00117BF1" w:rsidRDefault="00117BF1" w:rsidP="00117BF1">
      <w:pPr>
        <w:pStyle w:val="a5"/>
        <w:spacing w:line="360" w:lineRule="auto"/>
        <w:ind w:firstLineChars="150" w:firstLine="315"/>
        <w:rPr>
          <w:rFonts w:ascii="宋体" w:hAnsi="宋体" w:cs="宋体" w:hint="eastAsia"/>
          <w:kern w:val="0"/>
          <w:szCs w:val="21"/>
        </w:rPr>
      </w:pPr>
      <w:r>
        <w:rPr>
          <w:rFonts w:hint="eastAsia"/>
        </w:rPr>
        <w:t>3.</w:t>
      </w:r>
      <w:r w:rsidRPr="00117BF1">
        <w:rPr>
          <w:rFonts w:ascii="宋体" w:hAnsi="宋体" w:cs="宋体" w:hint="eastAsia"/>
          <w:szCs w:val="21"/>
        </w:rPr>
        <w:t xml:space="preserve"> </w:t>
      </w:r>
      <w:r>
        <w:rPr>
          <w:rFonts w:ascii="宋体" w:hAnsi="宋体" w:cs="宋体" w:hint="eastAsia"/>
          <w:kern w:val="0"/>
          <w:szCs w:val="21"/>
        </w:rPr>
        <w:t>答：</w:t>
      </w:r>
      <w:r>
        <w:rPr>
          <w:rFonts w:ascii="宋体" w:hAnsi="宋体" w:cs="宋体"/>
          <w:kern w:val="0"/>
          <w:szCs w:val="21"/>
        </w:rPr>
        <w:t>两侧保护装置将本侧的功率方向、测量阻抗是否在规定的方向、区段内的判断结果送到对侧。每侧保护根据两侧的判别结果区分是区内故障还是区外故障。传送逻辑信号，信息量少，可靠性要求高。</w:t>
      </w:r>
    </w:p>
    <w:p w:rsidR="00117BF1" w:rsidRDefault="00117BF1" w:rsidP="00117BF1">
      <w:pPr>
        <w:spacing w:line="360" w:lineRule="auto"/>
        <w:rPr>
          <w:b/>
          <w:sz w:val="21"/>
          <w:szCs w:val="21"/>
        </w:rPr>
      </w:pPr>
      <w:r>
        <w:rPr>
          <w:rFonts w:hint="eastAsia"/>
          <w:b/>
          <w:sz w:val="21"/>
          <w:szCs w:val="21"/>
        </w:rPr>
        <w:t>二．问答题</w:t>
      </w:r>
    </w:p>
    <w:p w:rsidR="00117BF1" w:rsidRDefault="00117BF1" w:rsidP="00117BF1">
      <w:pPr>
        <w:spacing w:line="360" w:lineRule="auto"/>
        <w:ind w:firstLineChars="150" w:firstLine="330"/>
        <w:rPr>
          <w:rFonts w:cs="宋体" w:hint="eastAsia"/>
          <w:sz w:val="21"/>
          <w:szCs w:val="21"/>
        </w:rPr>
      </w:pPr>
      <w:r>
        <w:rPr>
          <w:rFonts w:hint="eastAsia"/>
        </w:rPr>
        <w:t>1.</w:t>
      </w:r>
      <w:r w:rsidRPr="00117BF1">
        <w:rPr>
          <w:rFonts w:cs="宋体"/>
          <w:sz w:val="21"/>
          <w:szCs w:val="21"/>
        </w:rPr>
        <w:t xml:space="preserve"> </w:t>
      </w:r>
      <w:r>
        <w:rPr>
          <w:rFonts w:cs="宋体"/>
          <w:sz w:val="21"/>
          <w:szCs w:val="21"/>
        </w:rPr>
        <w:t>答：闭锁信号、允许信号、跳闸信号。闭锁信号是指：出现高频信号构成不跳闸的充分条件，没有高频信号仅是跳闸的必要条件，后者和保护装置的动作行为组成</w:t>
      </w:r>
      <w:r>
        <w:rPr>
          <w:rFonts w:cs="宋体"/>
          <w:sz w:val="21"/>
          <w:szCs w:val="21"/>
        </w:rPr>
        <w:t>“</w:t>
      </w:r>
      <w:r>
        <w:rPr>
          <w:rFonts w:cs="宋体"/>
          <w:sz w:val="21"/>
          <w:szCs w:val="21"/>
        </w:rPr>
        <w:t>与</w:t>
      </w:r>
      <w:r>
        <w:rPr>
          <w:rFonts w:cs="宋体"/>
          <w:sz w:val="21"/>
          <w:szCs w:val="21"/>
        </w:rPr>
        <w:t>”</w:t>
      </w:r>
      <w:r>
        <w:rPr>
          <w:rFonts w:cs="宋体"/>
          <w:sz w:val="21"/>
          <w:szCs w:val="21"/>
        </w:rPr>
        <w:t>门，构成跳闸的充分条件。允许信号是指：出现高频信号仅构成跳闸的必要条件，必须再和保护装置的动作行为组成</w:t>
      </w:r>
      <w:r>
        <w:rPr>
          <w:rFonts w:cs="宋体"/>
          <w:sz w:val="21"/>
          <w:szCs w:val="21"/>
        </w:rPr>
        <w:t>“</w:t>
      </w:r>
      <w:r>
        <w:rPr>
          <w:rFonts w:cs="宋体"/>
          <w:sz w:val="21"/>
          <w:szCs w:val="21"/>
        </w:rPr>
        <w:t>与</w:t>
      </w:r>
      <w:r>
        <w:rPr>
          <w:rFonts w:cs="宋体"/>
          <w:sz w:val="21"/>
          <w:szCs w:val="21"/>
        </w:rPr>
        <w:t>”</w:t>
      </w:r>
      <w:r>
        <w:rPr>
          <w:rFonts w:cs="宋体"/>
          <w:sz w:val="21"/>
          <w:szCs w:val="21"/>
        </w:rPr>
        <w:t>门，才构成跳闸的充分条件。没有高频信号则构成不跳闸的充分条件。跳闸信号是指：出现高频信号就构成跳闸的充分条件，不论保护装置是否动作。</w:t>
      </w:r>
      <w:r>
        <w:rPr>
          <w:rFonts w:cs="宋体"/>
          <w:sz w:val="21"/>
          <w:szCs w:val="21"/>
        </w:rPr>
        <w:br/>
      </w:r>
      <w:r>
        <w:rPr>
          <w:rFonts w:cs="宋体"/>
          <w:sz w:val="21"/>
          <w:szCs w:val="21"/>
        </w:rPr>
        <w:t>采用闭锁信号的优点是可靠性高，线路故障对传送闭锁信号无影响，所以在以输电线路作高频通道时，广泛采用这种信号方式，缺点是这种信号方式要求两端保护元件动作时间和灵敏系数应很好配合，所以保护结构复杂，动作速度慢。采用允许信号的主要优点是动作速度快，在主保护双重化的情况下，可以利用一套闭锁信号，另一套用允许信号。采用跳闸信号的优点是能从一端判定内部故障，缺点是抗干扰能力差，多用于线路变压器组上。</w:t>
      </w:r>
    </w:p>
    <w:p w:rsidR="00117BF1" w:rsidRDefault="00117BF1" w:rsidP="00117BF1">
      <w:pPr>
        <w:spacing w:line="360" w:lineRule="auto"/>
        <w:ind w:firstLineChars="150" w:firstLine="330"/>
        <w:rPr>
          <w:rFonts w:cs="宋体" w:hint="eastAsia"/>
          <w:sz w:val="21"/>
          <w:szCs w:val="21"/>
        </w:rPr>
      </w:pPr>
      <w:r>
        <w:rPr>
          <w:rFonts w:hint="eastAsia"/>
        </w:rPr>
        <w:t>2.</w:t>
      </w:r>
      <w:r w:rsidRPr="00117BF1">
        <w:rPr>
          <w:rFonts w:cs="宋体"/>
          <w:sz w:val="21"/>
          <w:szCs w:val="21"/>
        </w:rPr>
        <w:t xml:space="preserve"> </w:t>
      </w:r>
      <w:r>
        <w:rPr>
          <w:rFonts w:cs="宋体"/>
          <w:sz w:val="21"/>
          <w:szCs w:val="21"/>
        </w:rPr>
        <w:t>答：变压器故障可分为油箱内部故障和油箱外部故障。油箱内部故障主要包括变压器油箱内绕组的相间短路、匝间短路等。油箱外部最常见的故障主要是变压器绕组引出线和套管上发生的相间短路和接地短路等。</w:t>
      </w:r>
      <w:r>
        <w:rPr>
          <w:rFonts w:cs="宋体"/>
          <w:sz w:val="21"/>
          <w:szCs w:val="21"/>
        </w:rPr>
        <w:br/>
      </w:r>
      <w:r>
        <w:rPr>
          <w:rFonts w:cs="宋体"/>
          <w:sz w:val="21"/>
          <w:szCs w:val="21"/>
        </w:rPr>
        <w:t>变压器的不正常工作状态主要有：负荷长时间超过额定容量引起的过负荷；外部短路引起的过电流；外部接地短路引起的中性点过电压；油箱漏油引起的油面降低或冷却系统故障引起的温度升高；大容量变压器在过电压或低频等异常运行工况下导致变压器过励磁，引</w:t>
      </w:r>
      <w:r>
        <w:rPr>
          <w:rFonts w:cs="宋体"/>
          <w:sz w:val="21"/>
          <w:szCs w:val="21"/>
        </w:rPr>
        <w:lastRenderedPageBreak/>
        <w:t>起铁芯和其他金属构件过热。</w:t>
      </w:r>
      <w:r>
        <w:rPr>
          <w:rFonts w:cs="宋体"/>
          <w:sz w:val="21"/>
          <w:szCs w:val="21"/>
        </w:rPr>
        <w:br/>
      </w:r>
      <w:r>
        <w:rPr>
          <w:rFonts w:cs="宋体"/>
          <w:sz w:val="21"/>
          <w:szCs w:val="21"/>
        </w:rPr>
        <w:t>变压器的保护也就分为电量保护和非电量保护两种。非电量保护装设在变压器内部。电量保护有过电流保护、纵差保护等。</w:t>
      </w:r>
    </w:p>
    <w:p w:rsidR="00117BF1" w:rsidRDefault="00117BF1" w:rsidP="00117BF1">
      <w:pPr>
        <w:spacing w:line="360" w:lineRule="auto"/>
        <w:ind w:firstLineChars="150" w:firstLine="330"/>
        <w:rPr>
          <w:rFonts w:cs="宋体" w:hint="eastAsia"/>
          <w:sz w:val="21"/>
          <w:szCs w:val="21"/>
        </w:rPr>
      </w:pPr>
      <w:r>
        <w:rPr>
          <w:rFonts w:hint="eastAsia"/>
        </w:rPr>
        <w:t>3.</w:t>
      </w:r>
      <w:r w:rsidRPr="00117BF1">
        <w:rPr>
          <w:rFonts w:cs="宋体"/>
          <w:sz w:val="21"/>
          <w:szCs w:val="21"/>
        </w:rPr>
        <w:t xml:space="preserve"> </w:t>
      </w:r>
      <w:r>
        <w:rPr>
          <w:rFonts w:cs="宋体"/>
          <w:sz w:val="21"/>
          <w:szCs w:val="21"/>
        </w:rPr>
        <w:t>答：电力系统发生不对称短路或在正常情况下三相负荷不平衡时，在发电机定子绕组中将出现负序电流。此电流在发电机定子气隙中建立负序旋转磁场，该磁场在转子绕组、阻尼绕组以及转子铁芯等部件上感应出倍频电流，该电流使得转子上电流密度很大的某些部位，可能出现局部灼伤，从而导致发电机重大事故。随着发电机组容量的不断增大，所允许的承受负序过负荷能力也随之下降，因此必须对发电机进行负序过电流保护。对大容量发电机，为防止转子遭受负序电流的损坏，应装设能够模拟发电机允许负序电流曲线的反时限负序过电流保护。负序反时限特性能真实地模拟转子的热积累过程，并能模拟散热，即发电机发热后若负序电流消失，热积累并不立即消失，而是慢慢地散热消失，此时如负序电流再次增大，则上一次的热积累将成为该次的初值。</w:t>
      </w:r>
      <w:r>
        <w:rPr>
          <w:rFonts w:cs="宋体"/>
          <w:sz w:val="21"/>
          <w:szCs w:val="21"/>
        </w:rPr>
        <w:t xml:space="preserve"> </w:t>
      </w:r>
    </w:p>
    <w:p w:rsidR="00117BF1" w:rsidRDefault="00117BF1" w:rsidP="00117BF1">
      <w:pPr>
        <w:spacing w:line="360" w:lineRule="auto"/>
        <w:ind w:firstLineChars="150" w:firstLine="330"/>
        <w:textAlignment w:val="center"/>
        <w:rPr>
          <w:rFonts w:cs="宋体" w:hint="eastAsia"/>
          <w:sz w:val="21"/>
          <w:szCs w:val="21"/>
        </w:rPr>
      </w:pPr>
      <w:r>
        <w:rPr>
          <w:rFonts w:hint="eastAsia"/>
        </w:rPr>
        <w:t>4.</w:t>
      </w:r>
      <w:r w:rsidRPr="00117BF1">
        <w:rPr>
          <w:rFonts w:cs="宋体"/>
          <w:sz w:val="21"/>
          <w:szCs w:val="21"/>
        </w:rPr>
        <w:t xml:space="preserve"> </w:t>
      </w:r>
      <w:r>
        <w:rPr>
          <w:rFonts w:cs="宋体"/>
          <w:sz w:val="21"/>
          <w:szCs w:val="21"/>
        </w:rPr>
        <w:t>答：微波通信：</w:t>
      </w:r>
      <w:r>
        <w:rPr>
          <w:rFonts w:cs="宋体" w:hint="eastAsia"/>
          <w:sz w:val="21"/>
          <w:szCs w:val="21"/>
        </w:rPr>
        <w:t>（</w:t>
      </w:r>
      <w:r>
        <w:rPr>
          <w:rFonts w:cs="宋体"/>
          <w:sz w:val="21"/>
          <w:szCs w:val="21"/>
        </w:rPr>
        <w:t>1</w:t>
      </w:r>
      <w:r>
        <w:rPr>
          <w:rFonts w:cs="宋体"/>
          <w:sz w:val="21"/>
          <w:szCs w:val="21"/>
        </w:rPr>
        <w:t>）有一条独立于输电线路的通信通道，输电线路上的干扰对通信没有影响；通道的检修不影响输电线路运行。</w:t>
      </w:r>
      <w:r>
        <w:rPr>
          <w:rFonts w:cs="宋体" w:hint="eastAsia"/>
          <w:sz w:val="21"/>
          <w:szCs w:val="21"/>
        </w:rPr>
        <w:t>（</w:t>
      </w:r>
      <w:r>
        <w:rPr>
          <w:rFonts w:cs="宋体"/>
          <w:sz w:val="21"/>
          <w:szCs w:val="21"/>
        </w:rPr>
        <w:t>2</w:t>
      </w:r>
      <w:r>
        <w:rPr>
          <w:rFonts w:cs="宋体"/>
          <w:sz w:val="21"/>
          <w:szCs w:val="21"/>
        </w:rPr>
        <w:t>）扩展了通信频段，可以传递的信息容量增加、速率加快。</w:t>
      </w:r>
      <w:r>
        <w:rPr>
          <w:rFonts w:cs="宋体" w:hint="eastAsia"/>
          <w:sz w:val="21"/>
          <w:szCs w:val="21"/>
        </w:rPr>
        <w:t>（</w:t>
      </w:r>
      <w:r>
        <w:rPr>
          <w:rFonts w:cs="宋体"/>
          <w:sz w:val="21"/>
          <w:szCs w:val="21"/>
        </w:rPr>
        <w:t>3</w:t>
      </w:r>
      <w:r>
        <w:rPr>
          <w:rFonts w:cs="宋体"/>
          <w:sz w:val="21"/>
          <w:szCs w:val="21"/>
        </w:rPr>
        <w:t>）受外界干扰小，通信误码率低，可靠性高。</w:t>
      </w:r>
      <w:r>
        <w:rPr>
          <w:rFonts w:cs="宋体" w:hint="eastAsia"/>
          <w:sz w:val="21"/>
          <w:szCs w:val="21"/>
        </w:rPr>
        <w:t>（</w:t>
      </w:r>
      <w:r>
        <w:rPr>
          <w:rFonts w:cs="宋体"/>
          <w:sz w:val="21"/>
          <w:szCs w:val="21"/>
        </w:rPr>
        <w:t>4</w:t>
      </w:r>
      <w:r>
        <w:rPr>
          <w:rFonts w:cs="宋体"/>
          <w:sz w:val="21"/>
          <w:szCs w:val="21"/>
        </w:rPr>
        <w:t>）输电线路的任何故障都不会使通道工作破坏。微波只能在视线距离内传播的特点决定了在通信距离较远时，必须架设中继站，通道价格较贵。</w:t>
      </w:r>
      <w:r>
        <w:rPr>
          <w:rFonts w:cs="宋体"/>
          <w:sz w:val="21"/>
          <w:szCs w:val="21"/>
        </w:rPr>
        <w:br/>
      </w:r>
      <w:r>
        <w:rPr>
          <w:rFonts w:cs="宋体"/>
          <w:sz w:val="21"/>
          <w:szCs w:val="21"/>
        </w:rPr>
        <w:t>光纤通信：</w:t>
      </w:r>
      <w:r>
        <w:rPr>
          <w:rFonts w:cs="宋体" w:hint="eastAsia"/>
          <w:sz w:val="21"/>
          <w:szCs w:val="21"/>
        </w:rPr>
        <w:t>（</w:t>
      </w:r>
      <w:r>
        <w:rPr>
          <w:rFonts w:cs="宋体"/>
          <w:sz w:val="21"/>
          <w:szCs w:val="21"/>
        </w:rPr>
        <w:t>1</w:t>
      </w:r>
      <w:r>
        <w:rPr>
          <w:rFonts w:cs="宋体"/>
          <w:sz w:val="21"/>
          <w:szCs w:val="21"/>
        </w:rPr>
        <w:t>）通信容量大。</w:t>
      </w:r>
      <w:r>
        <w:rPr>
          <w:rFonts w:cs="宋体" w:hint="eastAsia"/>
          <w:sz w:val="21"/>
          <w:szCs w:val="21"/>
        </w:rPr>
        <w:t>（</w:t>
      </w:r>
      <w:r>
        <w:rPr>
          <w:rFonts w:cs="宋体"/>
          <w:sz w:val="21"/>
          <w:szCs w:val="21"/>
        </w:rPr>
        <w:t>2</w:t>
      </w:r>
      <w:r>
        <w:rPr>
          <w:rFonts w:cs="宋体"/>
          <w:sz w:val="21"/>
          <w:szCs w:val="21"/>
        </w:rPr>
        <w:t>）可以节约大量的金属材料，经济效果可观。</w:t>
      </w:r>
      <w:r>
        <w:rPr>
          <w:rFonts w:cs="宋体" w:hint="eastAsia"/>
          <w:sz w:val="21"/>
          <w:szCs w:val="21"/>
        </w:rPr>
        <w:t>（</w:t>
      </w:r>
      <w:r>
        <w:rPr>
          <w:rFonts w:cs="宋体"/>
          <w:sz w:val="21"/>
          <w:szCs w:val="21"/>
        </w:rPr>
        <w:t>3</w:t>
      </w:r>
      <w:r>
        <w:rPr>
          <w:rFonts w:cs="宋体"/>
          <w:sz w:val="21"/>
          <w:szCs w:val="21"/>
        </w:rPr>
        <w:t>）保密性好，不怕雷击，不受外界电磁干扰。</w:t>
      </w:r>
      <w:r>
        <w:rPr>
          <w:rFonts w:cs="宋体" w:hint="eastAsia"/>
          <w:sz w:val="21"/>
          <w:szCs w:val="21"/>
        </w:rPr>
        <w:t>（</w:t>
      </w:r>
      <w:r>
        <w:rPr>
          <w:rFonts w:cs="宋体"/>
          <w:sz w:val="21"/>
          <w:szCs w:val="21"/>
        </w:rPr>
        <w:t>4</w:t>
      </w:r>
      <w:r>
        <w:rPr>
          <w:rFonts w:cs="宋体"/>
          <w:sz w:val="21"/>
          <w:szCs w:val="21"/>
        </w:rPr>
        <w:t>）具有无感应性能，极为可靠。光纤通信的主要缺点是通信距离还不够长，在长距离通信时需要中继器及其附加设备。</w:t>
      </w:r>
    </w:p>
    <w:p w:rsidR="00117BF1" w:rsidRDefault="00117BF1" w:rsidP="00117BF1">
      <w:pPr>
        <w:spacing w:line="360" w:lineRule="auto"/>
        <w:rPr>
          <w:rFonts w:hint="eastAsia"/>
          <w:b/>
          <w:sz w:val="21"/>
          <w:szCs w:val="21"/>
        </w:rPr>
      </w:pPr>
      <w:r>
        <w:rPr>
          <w:rFonts w:hint="eastAsia"/>
          <w:b/>
          <w:sz w:val="21"/>
          <w:szCs w:val="21"/>
        </w:rPr>
        <w:t>三．综合</w:t>
      </w:r>
      <w:r>
        <w:rPr>
          <w:b/>
          <w:sz w:val="21"/>
          <w:szCs w:val="21"/>
        </w:rPr>
        <w:t>题</w:t>
      </w:r>
    </w:p>
    <w:p w:rsidR="00117BF1" w:rsidRDefault="00117BF1" w:rsidP="00117BF1">
      <w:pPr>
        <w:spacing w:line="360" w:lineRule="auto"/>
        <w:ind w:firstLineChars="150" w:firstLine="315"/>
        <w:rPr>
          <w:rFonts w:cs="宋体"/>
          <w:sz w:val="21"/>
          <w:szCs w:val="21"/>
        </w:rPr>
      </w:pPr>
      <w:r>
        <w:rPr>
          <w:rFonts w:cs="宋体"/>
          <w:sz w:val="21"/>
          <w:szCs w:val="21"/>
        </w:rPr>
        <w:t>答：此母线保护包括一个启动元件</w:t>
      </w:r>
      <w:r>
        <w:rPr>
          <w:rFonts w:cs="宋体"/>
          <w:sz w:val="21"/>
          <w:szCs w:val="21"/>
        </w:rPr>
        <w:t>KST</w:t>
      </w:r>
      <w:r>
        <w:rPr>
          <w:rFonts w:cs="宋体"/>
          <w:sz w:val="21"/>
          <w:szCs w:val="21"/>
        </w:rPr>
        <w:t>和一个选择元件</w:t>
      </w:r>
      <w:r>
        <w:rPr>
          <w:rFonts w:cs="宋体"/>
          <w:sz w:val="21"/>
          <w:szCs w:val="21"/>
        </w:rPr>
        <w:t>KD</w:t>
      </w:r>
      <w:r>
        <w:rPr>
          <w:rFonts w:cs="宋体"/>
          <w:sz w:val="21"/>
          <w:szCs w:val="21"/>
        </w:rPr>
        <w:t>。启动元件接在除母联断路器外所有连接元件的二次电流之和回路中，作用是区分母线内部和外部故障。选择元件</w:t>
      </w:r>
      <w:r>
        <w:rPr>
          <w:rFonts w:cs="宋体"/>
          <w:sz w:val="21"/>
          <w:szCs w:val="21"/>
        </w:rPr>
        <w:t>KD</w:t>
      </w:r>
      <w:r>
        <w:rPr>
          <w:rFonts w:cs="宋体"/>
          <w:sz w:val="21"/>
          <w:szCs w:val="21"/>
        </w:rPr>
        <w:t>是一个电流相位比较继电器，其一个线圈接入除母联断路器以外其他连接元件的二次电流</w:t>
      </w:r>
      <w:r>
        <w:rPr>
          <w:rFonts w:cs="宋体"/>
          <w:sz w:val="21"/>
          <w:szCs w:val="21"/>
        </w:rPr>
        <w:lastRenderedPageBreak/>
        <w:t>之和，另一个线圈则接在母联断路器的电流互感器二次侧。利用比较母联断路器中电流与总差动电流的相位选择出故障母线。当母线</w:t>
      </w:r>
      <w:r>
        <w:rPr>
          <w:rFonts w:cs="宋体"/>
          <w:sz w:val="21"/>
          <w:szCs w:val="21"/>
        </w:rPr>
        <w:t xml:space="preserve">I </w:t>
      </w:r>
      <w:r>
        <w:rPr>
          <w:rFonts w:cs="宋体"/>
          <w:sz w:val="21"/>
          <w:szCs w:val="21"/>
        </w:rPr>
        <w:t>上故障时，流过母联断路器的短路电流是由母线</w:t>
      </w:r>
      <w:r>
        <w:rPr>
          <w:rFonts w:cs="宋体"/>
          <w:sz w:val="21"/>
          <w:szCs w:val="21"/>
        </w:rPr>
        <w:t xml:space="preserve">II </w:t>
      </w:r>
      <w:r>
        <w:rPr>
          <w:rFonts w:cs="宋体"/>
          <w:sz w:val="21"/>
          <w:szCs w:val="21"/>
        </w:rPr>
        <w:t>流向母线</w:t>
      </w:r>
      <w:r>
        <w:rPr>
          <w:rFonts w:cs="宋体"/>
          <w:sz w:val="21"/>
          <w:szCs w:val="21"/>
        </w:rPr>
        <w:t>I</w:t>
      </w:r>
      <w:r>
        <w:rPr>
          <w:rFonts w:cs="宋体"/>
          <w:sz w:val="21"/>
          <w:szCs w:val="21"/>
        </w:rPr>
        <w:t>，而当母线</w:t>
      </w:r>
      <w:r>
        <w:rPr>
          <w:rFonts w:cs="宋体"/>
          <w:sz w:val="21"/>
          <w:szCs w:val="21"/>
        </w:rPr>
        <w:t xml:space="preserve">II </w:t>
      </w:r>
      <w:r>
        <w:rPr>
          <w:rFonts w:cs="宋体"/>
          <w:sz w:val="21"/>
          <w:szCs w:val="21"/>
        </w:rPr>
        <w:t>上故障时，流过母联断路器的短路电流则是由母线</w:t>
      </w:r>
      <w:r>
        <w:rPr>
          <w:rFonts w:cs="宋体"/>
          <w:sz w:val="21"/>
          <w:szCs w:val="21"/>
        </w:rPr>
        <w:t xml:space="preserve">I </w:t>
      </w:r>
      <w:r>
        <w:rPr>
          <w:rFonts w:cs="宋体"/>
          <w:sz w:val="21"/>
          <w:szCs w:val="21"/>
        </w:rPr>
        <w:t>流向母线</w:t>
      </w:r>
      <w:r>
        <w:rPr>
          <w:rFonts w:cs="宋体"/>
          <w:sz w:val="21"/>
          <w:szCs w:val="21"/>
        </w:rPr>
        <w:t>II</w:t>
      </w:r>
      <w:r>
        <w:rPr>
          <w:rFonts w:cs="宋体"/>
          <w:sz w:val="21"/>
          <w:szCs w:val="21"/>
        </w:rPr>
        <w:t>。在这两种故障情况下，母联断路器的电流相位变化了</w:t>
      </w:r>
      <w:r>
        <w:rPr>
          <w:rFonts w:cs="宋体"/>
          <w:sz w:val="21"/>
          <w:szCs w:val="21"/>
        </w:rPr>
        <w:t>180°</w:t>
      </w:r>
      <w:r>
        <w:rPr>
          <w:rFonts w:cs="宋体"/>
          <w:sz w:val="21"/>
          <w:szCs w:val="21"/>
        </w:rPr>
        <w:t>，而总差动电流是反应母线故障的总电流，其相位是不变的。因此利用这两个电流的相位比较，就可以选择出故障母线，并切除选择出的故障母线上的全部断路器。</w:t>
      </w:r>
      <w:r>
        <w:rPr>
          <w:rFonts w:cs="宋体"/>
          <w:sz w:val="21"/>
          <w:szCs w:val="21"/>
        </w:rPr>
        <w:t xml:space="preserve"> </w:t>
      </w:r>
    </w:p>
    <w:p w:rsidR="008F54DB" w:rsidRDefault="008F54DB" w:rsidP="008F54DB">
      <w:pPr>
        <w:spacing w:line="220" w:lineRule="atLeast"/>
      </w:pPr>
    </w:p>
    <w:sectPr w:rsidR="008F54D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502" w:rsidRDefault="00A70502" w:rsidP="008F54DB">
      <w:pPr>
        <w:spacing w:after="0"/>
      </w:pPr>
      <w:r>
        <w:separator/>
      </w:r>
    </w:p>
  </w:endnote>
  <w:endnote w:type="continuationSeparator" w:id="0">
    <w:p w:rsidR="00A70502" w:rsidRDefault="00A70502" w:rsidP="008F54D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502" w:rsidRDefault="00A70502" w:rsidP="008F54DB">
      <w:pPr>
        <w:spacing w:after="0"/>
      </w:pPr>
      <w:r>
        <w:separator/>
      </w:r>
    </w:p>
  </w:footnote>
  <w:footnote w:type="continuationSeparator" w:id="0">
    <w:p w:rsidR="00A70502" w:rsidRDefault="00A70502" w:rsidP="008F54D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17BF1"/>
    <w:rsid w:val="00323B43"/>
    <w:rsid w:val="003D37D8"/>
    <w:rsid w:val="00426133"/>
    <w:rsid w:val="004358AB"/>
    <w:rsid w:val="008B7726"/>
    <w:rsid w:val="008D38EF"/>
    <w:rsid w:val="008F54DB"/>
    <w:rsid w:val="00A7050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4D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F54DB"/>
    <w:rPr>
      <w:rFonts w:ascii="Tahoma" w:hAnsi="Tahoma"/>
      <w:sz w:val="18"/>
      <w:szCs w:val="18"/>
    </w:rPr>
  </w:style>
  <w:style w:type="paragraph" w:styleId="a4">
    <w:name w:val="footer"/>
    <w:basedOn w:val="a"/>
    <w:link w:val="Char0"/>
    <w:uiPriority w:val="99"/>
    <w:semiHidden/>
    <w:unhideWhenUsed/>
    <w:rsid w:val="008F54DB"/>
    <w:pPr>
      <w:tabs>
        <w:tab w:val="center" w:pos="4153"/>
        <w:tab w:val="right" w:pos="8306"/>
      </w:tabs>
    </w:pPr>
    <w:rPr>
      <w:sz w:val="18"/>
      <w:szCs w:val="18"/>
    </w:rPr>
  </w:style>
  <w:style w:type="character" w:customStyle="1" w:styleId="Char0">
    <w:name w:val="页脚 Char"/>
    <w:basedOn w:val="a0"/>
    <w:link w:val="a4"/>
    <w:uiPriority w:val="99"/>
    <w:semiHidden/>
    <w:rsid w:val="008F54DB"/>
    <w:rPr>
      <w:rFonts w:ascii="Tahoma" w:hAnsi="Tahoma"/>
      <w:sz w:val="18"/>
      <w:szCs w:val="18"/>
    </w:rPr>
  </w:style>
  <w:style w:type="paragraph" w:styleId="a5">
    <w:name w:val="List Paragraph"/>
    <w:basedOn w:val="a"/>
    <w:qFormat/>
    <w:rsid w:val="00117BF1"/>
    <w:pPr>
      <w:widowControl w:val="0"/>
      <w:adjustRightInd/>
      <w:snapToGrid/>
      <w:spacing w:after="0"/>
      <w:ind w:firstLineChars="200" w:firstLine="420"/>
      <w:jc w:val="both"/>
    </w:pPr>
    <w:rPr>
      <w:rFonts w:ascii="Calibri"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2015-03-07T10:29:00Z</dcterms:modified>
</cp:coreProperties>
</file>