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01F5A" w:rsidP="00501F5A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《电力拖动自动控制系统》</w:t>
      </w:r>
    </w:p>
    <w:p w:rsidR="00501F5A" w:rsidRPr="00BA40B6" w:rsidRDefault="00BA40B6" w:rsidP="00BA40B6">
      <w:pPr>
        <w:spacing w:line="220" w:lineRule="atLeast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一</w:t>
      </w:r>
      <w:r w:rsidRPr="00BA40B6">
        <w:rPr>
          <w:rFonts w:ascii="宋体" w:hAnsi="宋体" w:hint="eastAsia"/>
          <w:b/>
          <w:color w:val="000000"/>
          <w:szCs w:val="21"/>
        </w:rPr>
        <w:t>．</w:t>
      </w:r>
      <w:r w:rsidR="00762258" w:rsidRPr="00BA40B6">
        <w:rPr>
          <w:rFonts w:ascii="宋体" w:hAnsi="宋体"/>
          <w:b/>
          <w:color w:val="000000"/>
          <w:szCs w:val="21"/>
        </w:rPr>
        <w:t>填空题</w:t>
      </w:r>
    </w:p>
    <w:p w:rsidR="00BA40B6" w:rsidRDefault="00BA40B6" w:rsidP="00BA40B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脉冲宽度调制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>两点式控制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无环流逻辑控制器</w:t>
      </w:r>
      <w:r>
        <w:rPr>
          <w:rFonts w:ascii="宋体" w:hAnsi="宋体" w:hint="eastAsia"/>
          <w:szCs w:val="21"/>
          <w:u w:val="single"/>
        </w:rPr>
        <w:t xml:space="preserve">DLC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电平检测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>逻辑判断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>高阶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</w:rPr>
        <w:t>非线性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强耦合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。</w:t>
      </w:r>
    </w:p>
    <w:p w:rsidR="00BA40B6" w:rsidRDefault="00BA40B6" w:rsidP="00BA40B6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>.</w:t>
      </w:r>
      <w:r w:rsidRPr="00BA40B6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名词解释</w:t>
      </w:r>
    </w:p>
    <w:p w:rsidR="00855F9B" w:rsidRDefault="00855F9B" w:rsidP="00855F9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855F9B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调速范围：生产机械要求电动机提供的最高转速</w:t>
      </w:r>
      <w:proofErr w:type="spellStart"/>
      <w:r>
        <w:rPr>
          <w:rFonts w:ascii="宋体" w:hAnsi="宋体" w:hint="eastAsia"/>
          <w:i/>
          <w:szCs w:val="21"/>
        </w:rPr>
        <w:t>n</w:t>
      </w:r>
      <w:r>
        <w:rPr>
          <w:rFonts w:ascii="宋体" w:hAnsi="宋体" w:hint="eastAsia"/>
          <w:szCs w:val="21"/>
          <w:vertAlign w:val="subscript"/>
        </w:rPr>
        <w:t>max</w:t>
      </w:r>
      <w:proofErr w:type="spellEnd"/>
      <w:r>
        <w:rPr>
          <w:rFonts w:ascii="宋体" w:hAnsi="宋体" w:hint="eastAsia"/>
          <w:szCs w:val="21"/>
        </w:rPr>
        <w:t>和最低转速</w:t>
      </w:r>
      <w:proofErr w:type="spellStart"/>
      <w:r>
        <w:rPr>
          <w:rFonts w:ascii="宋体" w:hAnsi="宋体" w:hint="eastAsia"/>
          <w:i/>
          <w:szCs w:val="21"/>
        </w:rPr>
        <w:t>n</w:t>
      </w:r>
      <w:r>
        <w:rPr>
          <w:rFonts w:ascii="宋体" w:hAnsi="宋体" w:hint="eastAsia"/>
          <w:szCs w:val="21"/>
          <w:vertAlign w:val="subscript"/>
        </w:rPr>
        <w:t>min</w:t>
      </w:r>
      <w:proofErr w:type="spellEnd"/>
      <w:r>
        <w:rPr>
          <w:rFonts w:ascii="宋体" w:hAnsi="宋体" w:hint="eastAsia"/>
          <w:szCs w:val="21"/>
        </w:rPr>
        <w:t>之比叫做调速范围，用字母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i/>
          <w:iCs/>
          <w:szCs w:val="21"/>
        </w:rPr>
        <w:t xml:space="preserve">D </w:t>
      </w:r>
      <w:r>
        <w:rPr>
          <w:rFonts w:ascii="宋体" w:hAnsi="宋体" w:hint="eastAsia"/>
          <w:szCs w:val="21"/>
        </w:rPr>
        <w:t>表示，即</w:t>
      </w:r>
      <w:r>
        <w:rPr>
          <w:rFonts w:ascii="宋体" w:hAnsi="宋体" w:hint="eastAsia"/>
          <w:i/>
          <w:szCs w:val="21"/>
        </w:rPr>
        <w:t>D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/>
          <w:position w:val="-30"/>
          <w:szCs w:val="21"/>
        </w:rPr>
        <w:object w:dxaOrig="5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style="width:26.25pt;height:35.25pt;mso-wrap-style:square;mso-position-horizontal-relative:page;mso-position-vertical-relative:page" o:ole="">
            <v:imagedata r:id="rId7" o:title=""/>
          </v:shape>
          <o:OLEObject Type="Embed" ProgID="Equation.3" ShapeID="Picture 3" DrawAspect="Content" ObjectID="_1487237125" r:id="rId8"/>
        </w:object>
      </w:r>
      <w:r>
        <w:rPr>
          <w:rFonts w:ascii="宋体" w:hAnsi="宋体" w:hint="eastAsia"/>
          <w:szCs w:val="21"/>
        </w:rPr>
        <w:t>。</w:t>
      </w:r>
    </w:p>
    <w:p w:rsidR="00855F9B" w:rsidRDefault="00855F9B" w:rsidP="00855F9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 w:rsidRPr="00855F9B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静差率：当系统在某一转速下运行时，负载由理想空载增加到额定值时所对应的转速降落</w:t>
      </w:r>
      <w:r>
        <w:rPr>
          <w:rFonts w:ascii="宋体" w:hAnsi="宋体"/>
          <w:szCs w:val="21"/>
        </w:rPr>
        <w:sym w:font="Symbol" w:char="0044"/>
      </w:r>
      <w:proofErr w:type="spellStart"/>
      <w:r>
        <w:rPr>
          <w:rFonts w:ascii="宋体" w:hAnsi="宋体"/>
          <w:i/>
          <w:iCs/>
          <w:szCs w:val="21"/>
        </w:rPr>
        <w:t>n</w:t>
      </w:r>
      <w:r>
        <w:rPr>
          <w:rFonts w:ascii="宋体" w:hAnsi="宋体"/>
          <w:szCs w:val="21"/>
          <w:vertAlign w:val="subscript"/>
        </w:rPr>
        <w:t>N</w:t>
      </w:r>
      <w:proofErr w:type="spellEnd"/>
      <w:r>
        <w:rPr>
          <w:rFonts w:ascii="宋体" w:hAnsi="宋体"/>
          <w:i/>
          <w:iCs/>
          <w:szCs w:val="21"/>
        </w:rPr>
        <w:t xml:space="preserve"> </w:t>
      </w:r>
      <w:r>
        <w:rPr>
          <w:rFonts w:ascii="宋体" w:hAnsi="宋体" w:hint="eastAsia"/>
          <w:szCs w:val="21"/>
        </w:rPr>
        <w:t>，与理想空载转速</w:t>
      </w:r>
      <w:r>
        <w:rPr>
          <w:rFonts w:ascii="宋体" w:hAnsi="宋体"/>
          <w:i/>
          <w:iCs/>
          <w:szCs w:val="21"/>
        </w:rPr>
        <w:t>n</w:t>
      </w:r>
      <w:r>
        <w:rPr>
          <w:rFonts w:ascii="宋体" w:hAnsi="宋体"/>
          <w:szCs w:val="21"/>
          <w:vertAlign w:val="subscript"/>
        </w:rPr>
        <w:t>0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之比，称作静差率</w:t>
      </w:r>
      <w:r>
        <w:rPr>
          <w:rFonts w:ascii="宋体" w:hAnsi="宋体"/>
          <w:i/>
          <w:iCs/>
          <w:szCs w:val="21"/>
        </w:rPr>
        <w:t>s</w:t>
      </w:r>
      <w:r>
        <w:rPr>
          <w:rFonts w:ascii="宋体" w:hAnsi="宋体" w:hint="eastAsia"/>
          <w:szCs w:val="21"/>
        </w:rPr>
        <w:t>，即</w:t>
      </w:r>
      <w:r>
        <w:rPr>
          <w:rFonts w:ascii="宋体" w:hAnsi="宋体" w:hint="eastAsia"/>
          <w:i/>
          <w:szCs w:val="21"/>
        </w:rPr>
        <w:t>s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/>
          <w:position w:val="-30"/>
          <w:szCs w:val="21"/>
        </w:rPr>
        <w:object w:dxaOrig="540" w:dyaOrig="700">
          <v:shape id="Picture 2" o:spid="_x0000_i1026" type="#_x0000_t75" style="width:27pt;height:35.25pt;mso-wrap-style:square;mso-position-horizontal-relative:page;mso-position-vertical-relative:page" o:ole="">
            <v:imagedata r:id="rId9" o:title=""/>
          </v:shape>
          <o:OLEObject Type="Embed" ProgID="Equation.3" ShapeID="Picture 2" DrawAspect="Content" ObjectID="_1487237126" r:id="rId10"/>
        </w:object>
      </w:r>
      <w:r>
        <w:rPr>
          <w:rFonts w:ascii="宋体" w:hAnsi="宋体" w:hint="eastAsia"/>
          <w:szCs w:val="21"/>
        </w:rPr>
        <w:t>。</w:t>
      </w:r>
    </w:p>
    <w:p w:rsidR="00BA40B6" w:rsidRDefault="00855F9B" w:rsidP="00BA40B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</w:t>
      </w:r>
      <w:r w:rsidRPr="00855F9B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脉宽调制变换器：脉宽调制变换器就是采用脉冲宽度调制的一种直流斩波器。</w:t>
      </w:r>
    </w:p>
    <w:p w:rsidR="00776E50" w:rsidRDefault="00776E50" w:rsidP="00776E50">
      <w:pPr>
        <w:pStyle w:val="a5"/>
        <w:spacing w:line="360" w:lineRule="auto"/>
        <w:ind w:firstLineChars="0" w:firstLine="0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三．简答题</w:t>
      </w:r>
    </w:p>
    <w:p w:rsidR="00776E50" w:rsidRDefault="00776E50" w:rsidP="00776E50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答：三相异步电动机的电感矩阵中有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类电感，分别为（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）自感；（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）定子三相彼此之间和转子三相彼此之间的互感；（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）定子任一相与转子任一相之间的互感。其中（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）、（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）是常量；（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）是变量。</w:t>
      </w:r>
    </w:p>
    <w:p w:rsidR="005B25CB" w:rsidRDefault="005B25CB" w:rsidP="005B25C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 w:rsidRPr="005B25CB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答：（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）触发脉冲相位控制；（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）电流脉动及其波形的连续与断续；（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）抑制电流脉动的措施；（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）晶闸管—电动机系统的机械特性；（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）晶闸管触发和整流装置的放大系数和传递函数。</w:t>
      </w:r>
    </w:p>
    <w:p w:rsidR="00762258" w:rsidRPr="005B25CB" w:rsidRDefault="005B25CB" w:rsidP="005B25C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</w:t>
      </w:r>
      <w:r w:rsidRPr="005B25CB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答：（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）闭环系统静性可以比开环系统机械特性硬得多；（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）如果比较同一</w:t>
      </w:r>
      <w:r>
        <w:rPr>
          <w:rFonts w:ascii="宋体" w:hAnsi="宋体" w:hint="eastAsia"/>
          <w:i/>
          <w:szCs w:val="21"/>
        </w:rPr>
        <w:t>n</w:t>
      </w:r>
      <w:r>
        <w:rPr>
          <w:rFonts w:ascii="宋体" w:hAnsi="宋体" w:hint="eastAsia"/>
          <w:szCs w:val="21"/>
          <w:vertAlign w:val="subscript"/>
        </w:rPr>
        <w:t>0</w:t>
      </w:r>
      <w:r>
        <w:rPr>
          <w:rFonts w:ascii="宋体" w:hAnsi="宋体" w:hint="eastAsia"/>
          <w:szCs w:val="21"/>
        </w:rPr>
        <w:t>的开环和闭环系统，则闭环系统的静差率要小得多；（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）当要求的静差率一定时，闭环系统可以大大提高调速范围；（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）要取得上述三项优势，闭环系统必须设置放大器。</w:t>
      </w:r>
    </w:p>
    <w:sectPr w:rsidR="00762258" w:rsidRPr="005B25C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003" w:rsidRDefault="00075003" w:rsidP="00501F5A">
      <w:pPr>
        <w:spacing w:after="0"/>
      </w:pPr>
      <w:r>
        <w:separator/>
      </w:r>
    </w:p>
  </w:endnote>
  <w:endnote w:type="continuationSeparator" w:id="0">
    <w:p w:rsidR="00075003" w:rsidRDefault="00075003" w:rsidP="00501F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003" w:rsidRDefault="00075003" w:rsidP="00501F5A">
      <w:pPr>
        <w:spacing w:after="0"/>
      </w:pPr>
      <w:r>
        <w:separator/>
      </w:r>
    </w:p>
  </w:footnote>
  <w:footnote w:type="continuationSeparator" w:id="0">
    <w:p w:rsidR="00075003" w:rsidRDefault="00075003" w:rsidP="00501F5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12ED"/>
    <w:multiLevelType w:val="hybridMultilevel"/>
    <w:tmpl w:val="39C831E8"/>
    <w:lvl w:ilvl="0" w:tplc="8474E2A4">
      <w:start w:val="1"/>
      <w:numFmt w:val="japaneseCounting"/>
      <w:lvlText w:val="%1．"/>
      <w:lvlJc w:val="left"/>
      <w:pPr>
        <w:ind w:left="720" w:hanging="720"/>
      </w:pPr>
      <w:rPr>
        <w:rFonts w:ascii="Tahoma" w:hAnsi="Tahoma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5003"/>
    <w:rsid w:val="00323B43"/>
    <w:rsid w:val="003D37D8"/>
    <w:rsid w:val="00426133"/>
    <w:rsid w:val="004358AB"/>
    <w:rsid w:val="00501F5A"/>
    <w:rsid w:val="005B25CB"/>
    <w:rsid w:val="00762258"/>
    <w:rsid w:val="00776E50"/>
    <w:rsid w:val="00855F9B"/>
    <w:rsid w:val="008B7726"/>
    <w:rsid w:val="00BA40B6"/>
    <w:rsid w:val="00BD420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F5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1F5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F5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1F5A"/>
    <w:rPr>
      <w:rFonts w:ascii="Tahoma" w:hAnsi="Tahoma"/>
      <w:sz w:val="18"/>
      <w:szCs w:val="18"/>
    </w:rPr>
  </w:style>
  <w:style w:type="paragraph" w:styleId="a5">
    <w:name w:val="List Paragraph"/>
    <w:basedOn w:val="a"/>
    <w:qFormat/>
    <w:rsid w:val="007622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2015-03-07T04:39:00Z</dcterms:modified>
</cp:coreProperties>
</file>