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C7583" w:rsidP="006C7583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《民事诉讼法》</w:t>
      </w:r>
    </w:p>
    <w:p w:rsidR="00896899" w:rsidRDefault="00896899" w:rsidP="00896899">
      <w:pPr>
        <w:spacing w:line="360" w:lineRule="exact"/>
        <w:rPr>
          <w:rFonts w:hint="eastAsia"/>
          <w:b/>
        </w:rPr>
      </w:pPr>
      <w:r>
        <w:rPr>
          <w:rFonts w:hint="eastAsia"/>
          <w:b/>
        </w:rPr>
        <w:t>一</w:t>
      </w:r>
      <w:r>
        <w:rPr>
          <w:rFonts w:hint="eastAsia"/>
          <w:b/>
        </w:rPr>
        <w:t xml:space="preserve">. </w:t>
      </w:r>
      <w:r>
        <w:rPr>
          <w:rFonts w:hint="eastAsia"/>
          <w:b/>
        </w:rPr>
        <w:t>单项选择题</w:t>
      </w:r>
    </w:p>
    <w:p w:rsidR="006C7583" w:rsidRDefault="00896899" w:rsidP="006C7583">
      <w:pPr>
        <w:spacing w:line="220" w:lineRule="atLeast"/>
        <w:rPr>
          <w:rFonts w:hint="eastAsia"/>
        </w:rPr>
      </w:pPr>
      <w:r>
        <w:rPr>
          <w:rFonts w:hint="eastAsia"/>
        </w:rPr>
        <w:t>1-4.DBAB   5-8.DACC</w:t>
      </w:r>
    </w:p>
    <w:p w:rsidR="00896899" w:rsidRDefault="00896899" w:rsidP="00896899">
      <w:pPr>
        <w:spacing w:line="360" w:lineRule="exact"/>
        <w:rPr>
          <w:rFonts w:hint="eastAsia"/>
          <w:b/>
        </w:rPr>
      </w:pPr>
      <w:r>
        <w:rPr>
          <w:rFonts w:hint="eastAsia"/>
          <w:b/>
        </w:rPr>
        <w:t>二、名词解释</w:t>
      </w:r>
    </w:p>
    <w:p w:rsidR="00DB5170" w:rsidRDefault="00DB5170" w:rsidP="00DB5170">
      <w:pPr>
        <w:spacing w:line="360" w:lineRule="exact"/>
        <w:ind w:firstLineChars="200" w:firstLine="440"/>
        <w:rPr>
          <w:rFonts w:hint="eastAsia"/>
          <w:color w:val="FF0000"/>
        </w:rPr>
      </w:pPr>
      <w:r>
        <w:rPr>
          <w:rFonts w:hint="eastAsia"/>
        </w:rPr>
        <w:t>1</w:t>
      </w:r>
      <w:r>
        <w:rPr>
          <w:rFonts w:hint="eastAsia"/>
        </w:rPr>
        <w:t>、民事诉讼</w:t>
      </w:r>
      <w:r>
        <w:rPr>
          <w:rFonts w:hint="eastAsia"/>
        </w:rPr>
        <w:t>,</w:t>
      </w:r>
      <w:r>
        <w:rPr>
          <w:rFonts w:hint="eastAsia"/>
          <w:color w:val="FF0000"/>
        </w:rPr>
        <w:t>是指人民法院、当事人以及其他诉讼参与人，依据民事诉讼法和民事实体法等解决民事案件的活动，以及由此产生的各种诉讼法律关系的总合。</w:t>
      </w:r>
    </w:p>
    <w:p w:rsidR="00DB5170" w:rsidRDefault="00DB5170" w:rsidP="00DB5170">
      <w:pPr>
        <w:spacing w:line="360" w:lineRule="exact"/>
        <w:ind w:firstLine="435"/>
        <w:rPr>
          <w:rFonts w:hint="eastAsia"/>
          <w:color w:val="FF0000"/>
        </w:rPr>
      </w:pPr>
      <w:r>
        <w:rPr>
          <w:rFonts w:hint="eastAsia"/>
        </w:rPr>
        <w:t>2</w:t>
      </w:r>
      <w:r>
        <w:rPr>
          <w:rFonts w:hint="eastAsia"/>
        </w:rPr>
        <w:t>、法院调解制度，</w:t>
      </w:r>
      <w:r>
        <w:rPr>
          <w:rFonts w:hint="eastAsia"/>
          <w:color w:val="FF0000"/>
        </w:rPr>
        <w:t>是指人民法院审理民事案件，应当根据自愿和合法的原则主持进行调解，促成当事人达成协议，解决纠纷的制度。</w:t>
      </w:r>
    </w:p>
    <w:p w:rsidR="00DB5170" w:rsidRDefault="00DB5170" w:rsidP="00DB5170">
      <w:pPr>
        <w:spacing w:line="360" w:lineRule="exact"/>
        <w:ind w:firstLine="435"/>
        <w:rPr>
          <w:rFonts w:hint="eastAsia"/>
          <w:color w:val="FF0000"/>
        </w:rPr>
      </w:pPr>
      <w:r>
        <w:rPr>
          <w:rFonts w:hint="eastAsia"/>
        </w:rPr>
        <w:t>3</w:t>
      </w:r>
      <w:r>
        <w:rPr>
          <w:rFonts w:hint="eastAsia"/>
        </w:rPr>
        <w:t>、当事人适格，</w:t>
      </w:r>
      <w:r>
        <w:rPr>
          <w:rFonts w:hint="eastAsia"/>
          <w:color w:val="FF0000"/>
        </w:rPr>
        <w:t>是指对于特定的诉讼，有以自己的名义成为原告或者被告，从而接受对于诉讼标的的判决拘束的资格。</w:t>
      </w:r>
    </w:p>
    <w:p w:rsidR="00DB5170" w:rsidRDefault="00DB5170" w:rsidP="00DB5170">
      <w:pPr>
        <w:spacing w:line="360" w:lineRule="exact"/>
        <w:rPr>
          <w:rFonts w:hint="eastAsia"/>
          <w:b/>
        </w:rPr>
      </w:pPr>
      <w:r>
        <w:rPr>
          <w:rFonts w:hint="eastAsia"/>
          <w:b/>
        </w:rPr>
        <w:t>三、简答题</w:t>
      </w:r>
    </w:p>
    <w:p w:rsidR="00DB5170" w:rsidRDefault="00DB5170" w:rsidP="00DB5170">
      <w:pPr>
        <w:spacing w:line="360" w:lineRule="exact"/>
        <w:ind w:firstLineChars="200" w:firstLine="440"/>
        <w:rPr>
          <w:rFonts w:hint="eastAsia"/>
          <w:color w:val="FF0000"/>
        </w:rPr>
      </w:pP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、答：当事人是民事诉讼法律关系发生的当然主体；人民法院在民事诉讼法律关系中始终居于重要地位；民事诉讼法律关系是一系列多面的相互关系，是既分立又统一的关系。</w:t>
      </w:r>
    </w:p>
    <w:p w:rsidR="00DB5170" w:rsidRDefault="00DB5170" w:rsidP="00DB5170">
      <w:pPr>
        <w:spacing w:line="360" w:lineRule="exact"/>
        <w:ind w:firstLineChars="200" w:firstLine="440"/>
        <w:rPr>
          <w:rFonts w:hint="eastAsia"/>
          <w:color w:val="FF0000"/>
        </w:rPr>
      </w:pP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、答：一审就不予受理、驳回起诉和管辖权异议作出裁定的上诉案件；当事人提出的上诉请求明显不能成立的案件；原裁判认定事实清楚，但适用法律有错误的案件；原判决违反法定程序，可能影响案件正确判决，需要发回重审的案件。</w:t>
      </w:r>
    </w:p>
    <w:p w:rsidR="00DB5170" w:rsidRDefault="00DB5170" w:rsidP="00DB5170">
      <w:pPr>
        <w:spacing w:line="360" w:lineRule="exact"/>
        <w:ind w:firstLineChars="200" w:firstLine="440"/>
        <w:rPr>
          <w:rFonts w:hint="eastAsia"/>
          <w:color w:val="FF0000"/>
        </w:rPr>
      </w:pPr>
      <w:r>
        <w:rPr>
          <w:rFonts w:hint="eastAsia"/>
          <w:color w:val="FF0000"/>
        </w:rPr>
        <w:t>4</w:t>
      </w:r>
      <w:r>
        <w:rPr>
          <w:rFonts w:hint="eastAsia"/>
          <w:color w:val="FF0000"/>
        </w:rPr>
        <w:t>、答：当事人一方人数众多，不可能每个人都参加诉讼；众多当事人处于相同情况，有相同的利害关系；由诉讼代表人进行诉讼；人民法院的裁判对众多当事人均具有法律效力。</w:t>
      </w:r>
    </w:p>
    <w:p w:rsidR="005A7B9F" w:rsidRDefault="005A7B9F" w:rsidP="005A7B9F">
      <w:pPr>
        <w:spacing w:line="360" w:lineRule="exact"/>
        <w:rPr>
          <w:rFonts w:hint="eastAsia"/>
          <w:b/>
        </w:rPr>
      </w:pPr>
      <w:r>
        <w:rPr>
          <w:rFonts w:hint="eastAsia"/>
          <w:b/>
        </w:rPr>
        <w:t>四、案例分析题</w:t>
      </w:r>
    </w:p>
    <w:p w:rsidR="005A7B9F" w:rsidRDefault="005A7B9F" w:rsidP="005A7B9F">
      <w:pPr>
        <w:spacing w:line="360" w:lineRule="exact"/>
        <w:rPr>
          <w:rFonts w:hint="eastAsia"/>
          <w:color w:val="FF0000"/>
        </w:rPr>
      </w:pPr>
      <w:r>
        <w:rPr>
          <w:rFonts w:hint="eastAsia"/>
          <w:color w:val="FF0000"/>
        </w:rPr>
        <w:t>答：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、不正确；法律服务所的司法助理员的调解不具有法律效力，虽然甲和乙经调解达成协议，乙仍可向法院起诉，只要乙的起诉符合法律规定的条件，法院就应当受理。</w:t>
      </w:r>
    </w:p>
    <w:p w:rsidR="005A7B9F" w:rsidRDefault="005A7B9F" w:rsidP="005A7B9F">
      <w:pPr>
        <w:spacing w:line="360" w:lineRule="exact"/>
        <w:ind w:firstLineChars="200" w:firstLine="440"/>
        <w:rPr>
          <w:rFonts w:hint="eastAsia"/>
          <w:color w:val="FF0000"/>
        </w:rPr>
      </w:pP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、乙不能再次起诉。本案中，法院经审理后判决驳回乙的诉讼请求，案件在实体上已经经过诉讼程序的处理，根据一事不再理原则，不允许乙以同一理由再次起诉。</w:t>
      </w:r>
    </w:p>
    <w:p w:rsidR="005A7B9F" w:rsidRDefault="005A7B9F" w:rsidP="005A7B9F">
      <w:pPr>
        <w:spacing w:line="360" w:lineRule="exact"/>
        <w:ind w:firstLineChars="200" w:firstLine="440"/>
        <w:rPr>
          <w:rFonts w:hint="eastAsia"/>
          <w:color w:val="FF0000"/>
        </w:rPr>
      </w:pPr>
      <w:r>
        <w:rPr>
          <w:rFonts w:hint="eastAsia"/>
          <w:color w:val="FF0000"/>
        </w:rPr>
        <w:t>3</w:t>
      </w:r>
      <w:r>
        <w:rPr>
          <w:rFonts w:hint="eastAsia"/>
          <w:color w:val="FF0000"/>
        </w:rPr>
        <w:t>、不正确；调解书不适用留置送达。</w:t>
      </w:r>
    </w:p>
    <w:p w:rsidR="005A7B9F" w:rsidRDefault="005A7B9F" w:rsidP="005A7B9F">
      <w:pPr>
        <w:spacing w:line="360" w:lineRule="exact"/>
        <w:ind w:firstLineChars="200" w:firstLine="440"/>
        <w:rPr>
          <w:rFonts w:hint="eastAsia"/>
          <w:color w:val="FF0000"/>
        </w:rPr>
      </w:pPr>
      <w:r>
        <w:rPr>
          <w:rFonts w:hint="eastAsia"/>
          <w:color w:val="FF0000"/>
        </w:rPr>
        <w:t>4</w:t>
      </w:r>
      <w:r>
        <w:rPr>
          <w:rFonts w:hint="eastAsia"/>
          <w:color w:val="FF0000"/>
        </w:rPr>
        <w:t>、不能上诉，调解书一经送达双方当事人即发生法律效力。如果当事人提出证据证明调解违反自愿原则，可以向法院申请再审。</w:t>
      </w:r>
    </w:p>
    <w:p w:rsidR="00896899" w:rsidRDefault="00896899" w:rsidP="006C7583">
      <w:pPr>
        <w:spacing w:line="220" w:lineRule="atLeast"/>
      </w:pPr>
    </w:p>
    <w:sectPr w:rsidR="0089689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787" w:rsidRDefault="00457787" w:rsidP="006C7583">
      <w:pPr>
        <w:spacing w:after="0"/>
      </w:pPr>
      <w:r>
        <w:separator/>
      </w:r>
    </w:p>
  </w:endnote>
  <w:endnote w:type="continuationSeparator" w:id="0">
    <w:p w:rsidR="00457787" w:rsidRDefault="00457787" w:rsidP="006C75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787" w:rsidRDefault="00457787" w:rsidP="006C7583">
      <w:pPr>
        <w:spacing w:after="0"/>
      </w:pPr>
      <w:r>
        <w:separator/>
      </w:r>
    </w:p>
  </w:footnote>
  <w:footnote w:type="continuationSeparator" w:id="0">
    <w:p w:rsidR="00457787" w:rsidRDefault="00457787" w:rsidP="006C758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57787"/>
    <w:rsid w:val="005A7B9F"/>
    <w:rsid w:val="006C7583"/>
    <w:rsid w:val="00896899"/>
    <w:rsid w:val="008B7726"/>
    <w:rsid w:val="00D31D50"/>
    <w:rsid w:val="00DB5170"/>
    <w:rsid w:val="00E0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758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758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758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758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2008-09-11T17:20:00Z</dcterms:created>
  <dcterms:modified xsi:type="dcterms:W3CDTF">2015-03-07T06:30:00Z</dcterms:modified>
</cp:coreProperties>
</file>