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CF8" w:rsidRDefault="0007422D">
      <w:pPr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矿产勘查学</w:t>
      </w:r>
      <w:r>
        <w:rPr>
          <w:rFonts w:ascii="宋体" w:hAnsi="宋体" w:hint="eastAsia"/>
          <w:b/>
          <w:bCs/>
          <w:sz w:val="32"/>
          <w:szCs w:val="32"/>
        </w:rPr>
        <w:t>（80分）</w:t>
      </w:r>
      <w:bookmarkStart w:id="0" w:name="_GoBack"/>
      <w:bookmarkEnd w:id="0"/>
    </w:p>
    <w:p w:rsidR="0007422D" w:rsidRDefault="0007422D" w:rsidP="0007422D">
      <w:pPr>
        <w:spacing w:line="360" w:lineRule="auto"/>
        <w:jc w:val="left"/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b/>
          <w:szCs w:val="21"/>
        </w:rPr>
        <w:t>一</w:t>
      </w:r>
      <w:proofErr w:type="gramEnd"/>
      <w:r>
        <w:rPr>
          <w:rFonts w:ascii="宋体" w:hAnsi="宋体" w:hint="eastAsia"/>
          <w:b/>
          <w:szCs w:val="21"/>
        </w:rPr>
        <w:t>.名词解释</w:t>
      </w:r>
    </w:p>
    <w:p w:rsidR="0007422D" w:rsidRDefault="0007422D" w:rsidP="0007422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1. 矿产勘查：</w:t>
      </w:r>
      <w:r>
        <w:rPr>
          <w:rFonts w:ascii="宋体" w:hAnsi="宋体"/>
          <w:szCs w:val="21"/>
        </w:rPr>
        <w:t>在现阶段一般是指对矿产预查、普查、详查和勘探的总称。它是在区域地质调查和成矿预测的基础上，根据国内外矿产品市场的需求，运用成矿理论作指导，采用有关的勘查技术手段和方法，对有关的矿产资源所进行的专门性的地质调查研究工作。</w:t>
      </w:r>
    </w:p>
    <w:p w:rsidR="0007422D" w:rsidRDefault="0007422D" w:rsidP="0007422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 xml:space="preserve">2. </w:t>
      </w:r>
      <w:r>
        <w:rPr>
          <w:rFonts w:ascii="宋体" w:hAnsi="宋体" w:cs="宋体" w:hint="eastAsia"/>
          <w:b/>
          <w:kern w:val="0"/>
          <w:szCs w:val="21"/>
        </w:rPr>
        <w:t>成矿规律与</w:t>
      </w:r>
      <w:r>
        <w:rPr>
          <w:rFonts w:ascii="宋体" w:hAnsi="宋体"/>
          <w:b/>
          <w:szCs w:val="21"/>
        </w:rPr>
        <w:t>成矿预测</w:t>
      </w:r>
      <w:r>
        <w:rPr>
          <w:rFonts w:ascii="宋体" w:hAnsi="宋体" w:hint="eastAsia"/>
          <w:b/>
          <w:szCs w:val="21"/>
        </w:rPr>
        <w:t>：</w:t>
      </w:r>
      <w:r>
        <w:rPr>
          <w:rFonts w:ascii="宋体" w:hAnsi="宋体" w:hint="eastAsia"/>
          <w:szCs w:val="21"/>
        </w:rPr>
        <w:t>（1）成矿规律：矿床在时间上和/或空间上呈有序分布；</w:t>
      </w:r>
    </w:p>
    <w:p w:rsidR="0007422D" w:rsidRDefault="0007422D" w:rsidP="0007422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（2）成矿预测：是根据成矿规律或矿化信息,按一定的方法和程序对不同规模的矿化单元(矿带\矿田\矿体)的产出位置、矿化类型、资源量等的预测。</w:t>
      </w:r>
    </w:p>
    <w:p w:rsidR="0007422D" w:rsidRDefault="0007422D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3．</w:t>
      </w:r>
      <w:proofErr w:type="gramStart"/>
      <w:r>
        <w:rPr>
          <w:rFonts w:ascii="宋体" w:hAnsi="宋体" w:hint="eastAsia"/>
          <w:b/>
          <w:szCs w:val="21"/>
        </w:rPr>
        <w:t>控矿因素</w:t>
      </w:r>
      <w:proofErr w:type="gramEnd"/>
      <w:r>
        <w:rPr>
          <w:rFonts w:ascii="宋体" w:hAnsi="宋体" w:hint="eastAsia"/>
          <w:b/>
          <w:szCs w:val="21"/>
        </w:rPr>
        <w:t>与找矿标志：</w:t>
      </w:r>
      <w:r>
        <w:rPr>
          <w:rFonts w:ascii="宋体" w:hAnsi="宋体" w:hint="eastAsia"/>
          <w:szCs w:val="21"/>
        </w:rPr>
        <w:t>（1）</w:t>
      </w:r>
      <w:proofErr w:type="gramStart"/>
      <w:r>
        <w:rPr>
          <w:rFonts w:ascii="宋体" w:hAnsi="宋体" w:hint="eastAsia"/>
          <w:szCs w:val="21"/>
        </w:rPr>
        <w:t>控矿因素</w:t>
      </w:r>
      <w:proofErr w:type="gramEnd"/>
      <w:r>
        <w:rPr>
          <w:rFonts w:ascii="宋体" w:hAnsi="宋体" w:hint="eastAsia"/>
          <w:szCs w:val="21"/>
        </w:rPr>
        <w:t>：控制矿床形成与分布的地质因素，主要包括地层(岩性)</w:t>
      </w:r>
      <w:proofErr w:type="gramStart"/>
      <w:r>
        <w:rPr>
          <w:rFonts w:ascii="宋体" w:hAnsi="宋体" w:hint="eastAsia"/>
          <w:szCs w:val="21"/>
        </w:rPr>
        <w:t>控矿因素</w:t>
      </w:r>
      <w:proofErr w:type="gramEnd"/>
      <w:r>
        <w:rPr>
          <w:rFonts w:ascii="宋体" w:hAnsi="宋体" w:hint="eastAsia"/>
          <w:szCs w:val="21"/>
        </w:rPr>
        <w:t>、构造(褶皱+断裂)</w:t>
      </w:r>
      <w:proofErr w:type="gramStart"/>
      <w:r>
        <w:rPr>
          <w:rFonts w:ascii="宋体" w:hAnsi="宋体" w:hint="eastAsia"/>
          <w:szCs w:val="21"/>
        </w:rPr>
        <w:t>控矿因素</w:t>
      </w:r>
      <w:proofErr w:type="gramEnd"/>
      <w:r>
        <w:rPr>
          <w:rFonts w:ascii="宋体" w:hAnsi="宋体" w:hint="eastAsia"/>
          <w:szCs w:val="21"/>
        </w:rPr>
        <w:t>、岩浆岩</w:t>
      </w:r>
      <w:proofErr w:type="gramStart"/>
      <w:r>
        <w:rPr>
          <w:rFonts w:ascii="宋体" w:hAnsi="宋体" w:hint="eastAsia"/>
          <w:szCs w:val="21"/>
        </w:rPr>
        <w:t>控矿(</w:t>
      </w:r>
      <w:proofErr w:type="gramEnd"/>
      <w:r>
        <w:rPr>
          <w:rFonts w:ascii="宋体" w:hAnsi="宋体" w:hint="eastAsia"/>
          <w:szCs w:val="21"/>
        </w:rPr>
        <w:t>成矿专属)性因素、地球化学(元素丰度+挥发分)因素等。（2）找矿标志是指示矿床直接或间接存在的信息标志，直接指示矿床存在的标志称为直接找矿标志，譬如铁帽，蚀变矿化露头；间接指示矿床存在的标志称为间接找矿标志，如区域地球物理、地球化学和遥感影像异常等。</w:t>
      </w:r>
    </w:p>
    <w:p w:rsidR="0007422D" w:rsidRDefault="0007422D" w:rsidP="0007422D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 xml:space="preserve">二. </w:t>
      </w:r>
      <w:r>
        <w:rPr>
          <w:rFonts w:ascii="宋体" w:hAnsi="宋体" w:hint="eastAsia"/>
          <w:b/>
          <w:szCs w:val="21"/>
        </w:rPr>
        <w:t>简述题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="30" w:right="30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1.简述矿产勘查过程的最优化准则?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="30" w:right="30"/>
        <w:rPr>
          <w:rStyle w:val="a5"/>
          <w:b w:val="0"/>
          <w:sz w:val="21"/>
          <w:szCs w:val="21"/>
        </w:rPr>
      </w:pPr>
      <w:r>
        <w:rPr>
          <w:rStyle w:val="a5"/>
          <w:b w:val="0"/>
          <w:sz w:val="21"/>
          <w:szCs w:val="21"/>
        </w:rPr>
        <w:t>1</w:t>
      </w:r>
      <w:r>
        <w:rPr>
          <w:rStyle w:val="a5"/>
          <w:rFonts w:hint="eastAsia"/>
          <w:b w:val="0"/>
          <w:sz w:val="21"/>
          <w:szCs w:val="21"/>
        </w:rPr>
        <w:t>）</w:t>
      </w:r>
      <w:r>
        <w:rPr>
          <w:rStyle w:val="a5"/>
          <w:b w:val="0"/>
          <w:sz w:val="21"/>
          <w:szCs w:val="21"/>
        </w:rPr>
        <w:t xml:space="preserve"> 最优地质效果与经济效果的统一 ----切矿产勘查工作应遵循的最基本准则 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Chars="14" w:left="29" w:right="30" w:firstLineChars="200" w:firstLine="420"/>
        <w:rPr>
          <w:rStyle w:val="a5"/>
          <w:b w:val="0"/>
          <w:sz w:val="21"/>
          <w:szCs w:val="21"/>
        </w:rPr>
      </w:pPr>
      <w:r>
        <w:rPr>
          <w:rStyle w:val="a5"/>
          <w:b w:val="0"/>
          <w:sz w:val="21"/>
          <w:szCs w:val="21"/>
        </w:rPr>
        <w:t>矿产勘查工作必须以获取最佳地质效果为目的，但同时又必须以达到最好的经济效果为前提。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Chars="14" w:left="344" w:right="30" w:hangingChars="150" w:hanging="315"/>
        <w:rPr>
          <w:rStyle w:val="a5"/>
          <w:b w:val="0"/>
          <w:sz w:val="21"/>
          <w:szCs w:val="21"/>
        </w:rPr>
      </w:pPr>
      <w:r>
        <w:rPr>
          <w:rStyle w:val="a5"/>
          <w:rFonts w:hint="eastAsia"/>
          <w:b w:val="0"/>
          <w:sz w:val="21"/>
          <w:szCs w:val="21"/>
        </w:rPr>
        <w:t>2）</w:t>
      </w:r>
      <w:r>
        <w:rPr>
          <w:rStyle w:val="a5"/>
          <w:b w:val="0"/>
          <w:sz w:val="21"/>
          <w:szCs w:val="21"/>
        </w:rPr>
        <w:t xml:space="preserve">最高精度要求与最大可靠程度的统一——指导矿产勘查工作精度评价的准则地质事件是随机事件，其观测结果具有不确定性。 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="30" w:right="30"/>
        <w:rPr>
          <w:rStyle w:val="a5"/>
          <w:b w:val="0"/>
          <w:sz w:val="21"/>
          <w:szCs w:val="21"/>
        </w:rPr>
      </w:pPr>
      <w:r>
        <w:rPr>
          <w:rStyle w:val="a5"/>
          <w:b w:val="0"/>
          <w:sz w:val="21"/>
          <w:szCs w:val="21"/>
        </w:rPr>
        <w:t>3</w:t>
      </w:r>
      <w:r>
        <w:rPr>
          <w:rStyle w:val="a5"/>
          <w:rFonts w:hint="eastAsia"/>
          <w:b w:val="0"/>
          <w:sz w:val="21"/>
          <w:szCs w:val="21"/>
        </w:rPr>
        <w:t>）</w:t>
      </w:r>
      <w:r>
        <w:rPr>
          <w:rStyle w:val="a5"/>
          <w:b w:val="0"/>
          <w:sz w:val="21"/>
          <w:szCs w:val="21"/>
        </w:rPr>
        <w:t xml:space="preserve"> 模型类比与因地制宜的统一</w:t>
      </w:r>
      <w:r>
        <w:rPr>
          <w:rStyle w:val="a5"/>
          <w:rFonts w:hint="eastAsia"/>
          <w:b w:val="0"/>
          <w:sz w:val="21"/>
          <w:szCs w:val="21"/>
        </w:rPr>
        <w:t xml:space="preserve"> </w:t>
      </w:r>
      <w:r>
        <w:rPr>
          <w:rStyle w:val="a5"/>
          <w:b w:val="0"/>
          <w:sz w:val="21"/>
          <w:szCs w:val="21"/>
        </w:rPr>
        <w:t>——利用所获得的资料的准则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="30" w:right="30"/>
        <w:rPr>
          <w:rStyle w:val="a5"/>
          <w:b w:val="0"/>
          <w:sz w:val="21"/>
          <w:szCs w:val="21"/>
        </w:rPr>
      </w:pPr>
      <w:r>
        <w:rPr>
          <w:rStyle w:val="a5"/>
          <w:b w:val="0"/>
          <w:sz w:val="21"/>
          <w:szCs w:val="21"/>
        </w:rPr>
        <w:t>4</w:t>
      </w:r>
      <w:r>
        <w:rPr>
          <w:rStyle w:val="a5"/>
          <w:rFonts w:hint="eastAsia"/>
          <w:b w:val="0"/>
          <w:sz w:val="21"/>
          <w:szCs w:val="21"/>
        </w:rPr>
        <w:t>）</w:t>
      </w:r>
      <w:r>
        <w:rPr>
          <w:rStyle w:val="a5"/>
          <w:b w:val="0"/>
          <w:sz w:val="21"/>
          <w:szCs w:val="21"/>
        </w:rPr>
        <w:t xml:space="preserve"> 随机抽样与重点观测的统一 ——指导抽样观测的准则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="30" w:right="30"/>
        <w:rPr>
          <w:rStyle w:val="a5"/>
          <w:b w:val="0"/>
          <w:sz w:val="21"/>
          <w:szCs w:val="21"/>
        </w:rPr>
      </w:pPr>
      <w:r>
        <w:rPr>
          <w:rStyle w:val="a5"/>
          <w:b w:val="0"/>
          <w:sz w:val="21"/>
          <w:szCs w:val="21"/>
        </w:rPr>
        <w:t>5</w:t>
      </w:r>
      <w:r>
        <w:rPr>
          <w:rStyle w:val="a5"/>
          <w:rFonts w:hint="eastAsia"/>
          <w:b w:val="0"/>
          <w:sz w:val="21"/>
          <w:szCs w:val="21"/>
        </w:rPr>
        <w:t>）</w:t>
      </w:r>
      <w:r>
        <w:rPr>
          <w:rStyle w:val="a5"/>
          <w:b w:val="0"/>
          <w:sz w:val="21"/>
          <w:szCs w:val="21"/>
        </w:rPr>
        <w:t xml:space="preserve"> 全面勘查与循序渐进的统一 ——地质</w:t>
      </w:r>
      <w:proofErr w:type="gramStart"/>
      <w:r>
        <w:rPr>
          <w:rStyle w:val="a5"/>
          <w:b w:val="0"/>
          <w:sz w:val="21"/>
          <w:szCs w:val="21"/>
        </w:rPr>
        <w:t>勘查全</w:t>
      </w:r>
      <w:proofErr w:type="gramEnd"/>
      <w:r>
        <w:rPr>
          <w:rStyle w:val="a5"/>
          <w:b w:val="0"/>
          <w:sz w:val="21"/>
          <w:szCs w:val="21"/>
        </w:rPr>
        <w:t>过程的最优化准则</w:t>
      </w:r>
    </w:p>
    <w:p w:rsidR="0007422D" w:rsidRDefault="0007422D" w:rsidP="0007422D">
      <w:pPr>
        <w:spacing w:line="360" w:lineRule="auto"/>
        <w:rPr>
          <w:rFonts w:ascii="宋体" w:hAnsi="宋体" w:cs="宋体" w:hint="eastAsia"/>
          <w:b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三. 论述题：</w:t>
      </w:r>
      <w:r>
        <w:rPr>
          <w:rFonts w:ascii="宋体" w:hAnsi="宋体" w:cs="宋体" w:hint="eastAsia"/>
          <w:b/>
          <w:kern w:val="0"/>
          <w:szCs w:val="21"/>
        </w:rPr>
        <w:t xml:space="preserve"> </w:t>
      </w:r>
    </w:p>
    <w:p w:rsidR="0007422D" w:rsidRDefault="0007422D" w:rsidP="0007422D">
      <w:pPr>
        <w:pStyle w:val="a6"/>
        <w:tabs>
          <w:tab w:val="left" w:pos="2310"/>
        </w:tabs>
        <w:spacing w:before="0" w:beforeAutospacing="0" w:after="0" w:afterAutospacing="0" w:line="360" w:lineRule="auto"/>
        <w:ind w:left="30" w:right="3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答：几何法：规则矿体</w:t>
      </w:r>
      <w:r>
        <w:rPr>
          <w:sz w:val="21"/>
          <w:szCs w:val="21"/>
        </w:rPr>
        <w:tab/>
      </w:r>
    </w:p>
    <w:p w:rsidR="0007422D" w:rsidRDefault="0007422D" w:rsidP="0007422D">
      <w:pPr>
        <w:pStyle w:val="a6"/>
        <w:tabs>
          <w:tab w:val="left" w:pos="1290"/>
        </w:tabs>
        <w:spacing w:before="0" w:beforeAutospacing="0" w:after="0" w:afterAutospacing="0" w:line="360" w:lineRule="auto"/>
        <w:ind w:left="30" w:right="3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SD法：不规则矿体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="30" w:right="30"/>
        <w:rPr>
          <w:rFonts w:hint="eastAsia"/>
          <w:b/>
          <w:sz w:val="21"/>
          <w:szCs w:val="21"/>
        </w:rPr>
      </w:pPr>
      <w:r>
        <w:rPr>
          <w:rFonts w:hint="eastAsia"/>
          <w:sz w:val="21"/>
          <w:szCs w:val="21"/>
        </w:rPr>
        <w:t>地质统计学法（克里格法）：综合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="30" w:right="30"/>
        <w:rPr>
          <w:b/>
          <w:sz w:val="21"/>
          <w:szCs w:val="21"/>
        </w:rPr>
      </w:pPr>
      <w:r>
        <w:rPr>
          <w:rStyle w:val="a5"/>
          <w:b w:val="0"/>
          <w:sz w:val="21"/>
          <w:szCs w:val="21"/>
        </w:rPr>
        <w:t>储量计算的一般过程是：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="30" w:right="30"/>
        <w:rPr>
          <w:sz w:val="21"/>
          <w:szCs w:val="21"/>
        </w:rPr>
      </w:pPr>
      <w:r>
        <w:rPr>
          <w:sz w:val="21"/>
          <w:szCs w:val="21"/>
        </w:rPr>
        <w:t>（1）确定矿床工业指标。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="30" w:right="30"/>
        <w:rPr>
          <w:sz w:val="21"/>
          <w:szCs w:val="21"/>
        </w:rPr>
      </w:pPr>
      <w:r>
        <w:rPr>
          <w:sz w:val="21"/>
          <w:szCs w:val="21"/>
        </w:rPr>
        <w:t>（2）圈定矿体边界或划分资源／储量计算块段。</w:t>
      </w:r>
    </w:p>
    <w:p w:rsidR="0007422D" w:rsidRDefault="0007422D" w:rsidP="0007422D">
      <w:pPr>
        <w:pStyle w:val="a6"/>
        <w:spacing w:before="0" w:beforeAutospacing="0" w:after="0" w:afterAutospacing="0" w:line="360" w:lineRule="auto"/>
        <w:ind w:left="30" w:right="30"/>
        <w:rPr>
          <w:sz w:val="21"/>
          <w:szCs w:val="21"/>
        </w:rPr>
      </w:pPr>
      <w:r>
        <w:rPr>
          <w:sz w:val="21"/>
          <w:szCs w:val="21"/>
        </w:rPr>
        <w:lastRenderedPageBreak/>
        <w:t>（3）根据选择的计算方法，测算求得相应的资源储量计算参数：矿体（或矿段）面积</w:t>
      </w:r>
      <w:r>
        <w:rPr>
          <w:rFonts w:hint="eastAsia"/>
          <w:sz w:val="21"/>
          <w:szCs w:val="21"/>
        </w:rPr>
        <w:t>S</w:t>
      </w:r>
      <w:r>
        <w:rPr>
          <w:sz w:val="21"/>
          <w:szCs w:val="21"/>
        </w:rPr>
        <w:t>，平均厚度M，矿石平均体重</w:t>
      </w:r>
      <w:r>
        <w:rPr>
          <w:noProof/>
          <w:sz w:val="21"/>
          <w:szCs w:val="21"/>
        </w:rPr>
        <w:drawing>
          <wp:inline distT="0" distB="0" distL="0" distR="0">
            <wp:extent cx="161925" cy="200025"/>
            <wp:effectExtent l="0" t="0" r="9525" b="9525"/>
            <wp:docPr id="2" name="图片 2" descr="fh12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h12-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，平均品位</w:t>
      </w:r>
      <w:r>
        <w:rPr>
          <w:noProof/>
          <w:sz w:val="21"/>
          <w:szCs w:val="21"/>
        </w:rPr>
        <w:drawing>
          <wp:inline distT="0" distB="0" distL="0" distR="0">
            <wp:extent cx="152400" cy="219075"/>
            <wp:effectExtent l="0" t="0" r="0" b="9525"/>
            <wp:docPr id="1" name="图片 1" descr="fh1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h12-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>，等等。</w:t>
      </w:r>
    </w:p>
    <w:p w:rsidR="0007422D" w:rsidRDefault="0007422D" w:rsidP="0007422D">
      <w:pPr>
        <w:pStyle w:val="a6"/>
        <w:spacing w:line="360" w:lineRule="auto"/>
        <w:ind w:left="30" w:right="30"/>
        <w:rPr>
          <w:sz w:val="21"/>
          <w:szCs w:val="21"/>
        </w:rPr>
      </w:pPr>
      <w:r>
        <w:rPr>
          <w:sz w:val="21"/>
          <w:szCs w:val="21"/>
        </w:rPr>
        <w:t>（4）计算矿体或矿块的体积V和矿石资源量／储量Q：</w:t>
      </w:r>
      <w:r>
        <w:rPr>
          <w:rFonts w:hint="eastAsia"/>
          <w:sz w:val="21"/>
          <w:szCs w:val="21"/>
        </w:rPr>
        <w:t></w:t>
      </w:r>
    </w:p>
    <w:p w:rsidR="0007422D" w:rsidRDefault="0007422D" w:rsidP="0007422D">
      <w:pPr>
        <w:pStyle w:val="a6"/>
        <w:spacing w:line="360" w:lineRule="auto"/>
        <w:ind w:left="30" w:right="30"/>
        <w:rPr>
          <w:rFonts w:hint="eastAsia"/>
          <w:sz w:val="21"/>
          <w:szCs w:val="21"/>
        </w:rPr>
      </w:pP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INCLUDEPICTURE "http://unit.cug.edu.cn/2006jpkc/kckcllyff2/admin/fh12-10.gif" \* MERGEFORMATINET </w:instrText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-1905</wp:posOffset>
            </wp:positionV>
            <wp:extent cx="533400" cy="228600"/>
            <wp:effectExtent l="0" t="0" r="0" b="0"/>
            <wp:wrapSquare wrapText="left"/>
            <wp:docPr id="3" name="图片 3" descr="http://unit.cug.edu.cn/2006jpkc/kckcllyff2/admin/fh12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unit.cug.edu.cn/2006jpkc/kckcllyff2/admin/fh12-10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（5）统计计算各矿体</w:t>
      </w:r>
      <w:proofErr w:type="gramStart"/>
      <w:r>
        <w:rPr>
          <w:sz w:val="21"/>
          <w:szCs w:val="21"/>
        </w:rPr>
        <w:t>或块段的</w:t>
      </w:r>
      <w:proofErr w:type="gramEnd"/>
      <w:r>
        <w:rPr>
          <w:sz w:val="21"/>
          <w:szCs w:val="21"/>
        </w:rPr>
        <w:t>资源量／储量之和，即得矿床的总资源量／储量</w:t>
      </w:r>
    </w:p>
    <w:p w:rsidR="0007422D" w:rsidRPr="0007422D" w:rsidRDefault="0007422D"/>
    <w:sectPr w:rsidR="0007422D" w:rsidRPr="000742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E61" w:rsidRDefault="00E20E61" w:rsidP="0007422D">
      <w:r>
        <w:separator/>
      </w:r>
    </w:p>
  </w:endnote>
  <w:endnote w:type="continuationSeparator" w:id="0">
    <w:p w:rsidR="00E20E61" w:rsidRDefault="00E20E61" w:rsidP="0007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E61" w:rsidRDefault="00E20E61" w:rsidP="0007422D">
      <w:r>
        <w:separator/>
      </w:r>
    </w:p>
  </w:footnote>
  <w:footnote w:type="continuationSeparator" w:id="0">
    <w:p w:rsidR="00E20E61" w:rsidRDefault="00E20E61" w:rsidP="00074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FAD"/>
    <w:rsid w:val="0007422D"/>
    <w:rsid w:val="004F3CF8"/>
    <w:rsid w:val="00D04FAD"/>
    <w:rsid w:val="00E2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4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42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4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422D"/>
    <w:rPr>
      <w:sz w:val="18"/>
      <w:szCs w:val="18"/>
    </w:rPr>
  </w:style>
  <w:style w:type="character" w:styleId="a5">
    <w:name w:val="Strong"/>
    <w:qFormat/>
    <w:rsid w:val="0007422D"/>
    <w:rPr>
      <w:b/>
      <w:bCs/>
    </w:rPr>
  </w:style>
  <w:style w:type="paragraph" w:styleId="a6">
    <w:name w:val="Normal (Web)"/>
    <w:basedOn w:val="a"/>
    <w:rsid w:val="000742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07422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742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42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42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4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422D"/>
    <w:rPr>
      <w:sz w:val="18"/>
      <w:szCs w:val="18"/>
    </w:rPr>
  </w:style>
  <w:style w:type="character" w:styleId="a5">
    <w:name w:val="Strong"/>
    <w:qFormat/>
    <w:rsid w:val="0007422D"/>
    <w:rPr>
      <w:b/>
      <w:bCs/>
    </w:rPr>
  </w:style>
  <w:style w:type="paragraph" w:styleId="a6">
    <w:name w:val="Normal (Web)"/>
    <w:basedOn w:val="a"/>
    <w:rsid w:val="000742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07422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742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http://unit.cug.edu.cn/2006jpkc/kckcllyff2/admin/fh12-10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152</Words>
  <Characters>872</Characters>
  <Application>Microsoft Office Word</Application>
  <DocSecurity>0</DocSecurity>
  <Lines>7</Lines>
  <Paragraphs>2</Paragraphs>
  <ScaleCrop>false</ScaleCrop>
  <Company>微软中国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2015-03-07T05:50:00Z</dcterms:created>
  <dcterms:modified xsi:type="dcterms:W3CDTF">2015-03-07T05:55:00Z</dcterms:modified>
</cp:coreProperties>
</file>