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811" w:rsidRPr="006120A4" w:rsidRDefault="006120A4">
      <w:pPr>
        <w:rPr>
          <w:rFonts w:hint="eastAsia"/>
          <w:b/>
          <w:sz w:val="32"/>
          <w:szCs w:val="32"/>
        </w:rPr>
      </w:pPr>
      <w:r w:rsidRPr="006120A4">
        <w:rPr>
          <w:rFonts w:hint="eastAsia"/>
          <w:b/>
          <w:sz w:val="32"/>
          <w:szCs w:val="32"/>
        </w:rPr>
        <w:t>地球化学</w:t>
      </w:r>
      <w:r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72</w:t>
      </w:r>
      <w:r>
        <w:rPr>
          <w:rFonts w:hint="eastAsia"/>
          <w:b/>
          <w:sz w:val="32"/>
          <w:szCs w:val="32"/>
        </w:rPr>
        <w:t>分）</w:t>
      </w:r>
      <w:bookmarkStart w:id="0" w:name="_GoBack"/>
      <w:bookmarkEnd w:id="0"/>
    </w:p>
    <w:p w:rsidR="006120A4" w:rsidRDefault="006120A4" w:rsidP="006120A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6120A4">
        <w:rPr>
          <w:rFonts w:hint="eastAsia"/>
        </w:rPr>
        <w:t>概念题</w:t>
      </w:r>
    </w:p>
    <w:p w:rsidR="006120A4" w:rsidRDefault="006120A4" w:rsidP="006120A4">
      <w:pPr>
        <w:rPr>
          <w:rFonts w:ascii="宋体" w:hAnsi="宋体" w:hint="eastAsia"/>
          <w:color w:val="FF0000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奥多-</w:t>
      </w:r>
      <w:proofErr w:type="gramStart"/>
      <w:r>
        <w:rPr>
          <w:rFonts w:ascii="宋体" w:hAnsi="宋体" w:hint="eastAsia"/>
          <w:szCs w:val="21"/>
        </w:rPr>
        <w:t>哈根斯法则</w:t>
      </w:r>
      <w:proofErr w:type="gramEnd"/>
      <w:r>
        <w:rPr>
          <w:rFonts w:ascii="宋体" w:hAnsi="宋体" w:hint="eastAsia"/>
          <w:color w:val="FF0000"/>
          <w:szCs w:val="21"/>
        </w:rPr>
        <w:t>-又称为奇偶规律-原子序数为偶数的元素丰度大大高于相邻原子序数为奇数的元素。</w:t>
      </w:r>
    </w:p>
    <w:p w:rsidR="006120A4" w:rsidRDefault="006120A4" w:rsidP="006120A4">
      <w:pPr>
        <w:tabs>
          <w:tab w:val="left" w:pos="6600"/>
        </w:tabs>
        <w:spacing w:line="360" w:lineRule="auto"/>
        <w:rPr>
          <w:rFonts w:hint="eastAsia"/>
          <w:color w:val="FF0000"/>
          <w:kern w:val="0"/>
          <w:szCs w:val="21"/>
        </w:rPr>
      </w:pPr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固溶体：</w:t>
      </w:r>
      <w:r>
        <w:rPr>
          <w:rFonts w:hint="eastAsia"/>
          <w:color w:val="FF0000"/>
          <w:szCs w:val="21"/>
        </w:rPr>
        <w:t>由类质同</w:t>
      </w:r>
      <w:proofErr w:type="gramStart"/>
      <w:r>
        <w:rPr>
          <w:rFonts w:hint="eastAsia"/>
          <w:color w:val="FF0000"/>
          <w:szCs w:val="21"/>
        </w:rPr>
        <w:t>像形</w:t>
      </w:r>
      <w:proofErr w:type="gramEnd"/>
      <w:r>
        <w:rPr>
          <w:rFonts w:hint="eastAsia"/>
          <w:color w:val="FF0000"/>
          <w:szCs w:val="21"/>
        </w:rPr>
        <w:t>式混入晶体中的物质称为类质同像混入物</w:t>
      </w:r>
      <w:r>
        <w:rPr>
          <w:rFonts w:hint="eastAsia"/>
          <w:color w:val="FF0000"/>
          <w:szCs w:val="21"/>
        </w:rPr>
        <w:t>(2</w:t>
      </w:r>
      <w:r>
        <w:rPr>
          <w:rFonts w:hint="eastAsia"/>
          <w:color w:val="FF0000"/>
          <w:szCs w:val="21"/>
        </w:rPr>
        <w:t>分</w:t>
      </w:r>
      <w:r>
        <w:rPr>
          <w:rFonts w:hint="eastAsia"/>
          <w:color w:val="FF0000"/>
          <w:szCs w:val="21"/>
        </w:rPr>
        <w:t>)</w:t>
      </w:r>
      <w:r>
        <w:rPr>
          <w:rFonts w:hint="eastAsia"/>
          <w:color w:val="FF0000"/>
          <w:szCs w:val="21"/>
        </w:rPr>
        <w:t>。含有类质同像混入物的混合晶体称为固溶体。</w:t>
      </w:r>
    </w:p>
    <w:p w:rsidR="006120A4" w:rsidRDefault="006120A4" w:rsidP="006120A4">
      <w:pPr>
        <w:widowControl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.配离子或配位离子：</w:t>
      </w:r>
      <w:r>
        <w:rPr>
          <w:rFonts w:ascii="宋体" w:hAnsi="宋体" w:hint="eastAsia"/>
          <w:color w:val="FF0000"/>
          <w:szCs w:val="21"/>
        </w:rPr>
        <w:t>配离子又称为配位离子</w:t>
      </w:r>
      <w:r>
        <w:rPr>
          <w:rFonts w:ascii="宋体" w:hAnsi="宋体"/>
          <w:color w:val="FF0000"/>
          <w:szCs w:val="21"/>
        </w:rPr>
        <w:t>(coordination ion)</w:t>
      </w:r>
      <w:r>
        <w:rPr>
          <w:rFonts w:ascii="宋体" w:hAnsi="宋体" w:hint="eastAsia"/>
          <w:color w:val="FF0000"/>
          <w:szCs w:val="21"/>
        </w:rPr>
        <w:t>，由成分相对稳定的元素组成的原子团</w:t>
      </w:r>
      <w:r>
        <w:rPr>
          <w:rFonts w:ascii="宋体" w:hAnsi="宋体"/>
          <w:color w:val="FF0000"/>
          <w:szCs w:val="21"/>
        </w:rPr>
        <w:t>--</w:t>
      </w:r>
      <w:r>
        <w:rPr>
          <w:rFonts w:ascii="宋体" w:hAnsi="宋体" w:hint="eastAsia"/>
          <w:color w:val="FF0000"/>
          <w:szCs w:val="21"/>
        </w:rPr>
        <w:t>基团，具有独立的化学和晶体化学性质，可以在一定物理化学条件下在固相、溶液或熔融相中稳定存在。</w:t>
      </w:r>
      <w:r>
        <w:rPr>
          <w:rFonts w:ascii="宋体" w:hAnsi="宋体"/>
          <w:color w:val="FF0000"/>
          <w:szCs w:val="21"/>
        </w:rPr>
        <w:t xml:space="preserve"> </w:t>
      </w:r>
    </w:p>
    <w:p w:rsidR="006120A4" w:rsidRDefault="006120A4" w:rsidP="006120A4">
      <w:pPr>
        <w:widowControl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.</w:t>
      </w:r>
      <w:proofErr w:type="gramStart"/>
      <w:r>
        <w:rPr>
          <w:rFonts w:ascii="宋体" w:hAnsi="宋体" w:hint="eastAsia"/>
          <w:bCs/>
          <w:szCs w:val="21"/>
        </w:rPr>
        <w:t>晶体场稳定</w:t>
      </w:r>
      <w:proofErr w:type="gramEnd"/>
      <w:r>
        <w:rPr>
          <w:rFonts w:ascii="宋体" w:hAnsi="宋体" w:hint="eastAsia"/>
          <w:bCs/>
          <w:szCs w:val="21"/>
        </w:rPr>
        <w:t>能：</w:t>
      </w:r>
      <w:r>
        <w:rPr>
          <w:rFonts w:ascii="宋体" w:hAnsi="宋体" w:hint="eastAsia"/>
          <w:color w:val="FF0000"/>
          <w:szCs w:val="21"/>
        </w:rPr>
        <w:t>将过渡金属离子置于晶体场中时，因和周围配位体相互作用，导致5个d轨道分裂，d轨道电子能量升高或降低，同时配位多面体发生畸变。相对于分裂前d电子能量和的差值，即导致总能量的下降称为</w:t>
      </w:r>
      <w:proofErr w:type="gramStart"/>
      <w:r>
        <w:rPr>
          <w:rFonts w:ascii="宋体" w:hAnsi="宋体" w:hint="eastAsia"/>
          <w:color w:val="FF0000"/>
          <w:szCs w:val="21"/>
        </w:rPr>
        <w:t>晶体场稳定</w:t>
      </w:r>
      <w:proofErr w:type="gramEnd"/>
      <w:r>
        <w:rPr>
          <w:rFonts w:ascii="宋体" w:hAnsi="宋体" w:hint="eastAsia"/>
          <w:color w:val="FF0000"/>
          <w:szCs w:val="21"/>
        </w:rPr>
        <w:t>能(CFSE)。</w:t>
      </w:r>
    </w:p>
    <w:p w:rsidR="006120A4" w:rsidRDefault="006120A4" w:rsidP="006120A4">
      <w:pPr>
        <w:spacing w:line="440" w:lineRule="exact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二. 问答题</w:t>
      </w:r>
    </w:p>
    <w:p w:rsidR="006120A4" w:rsidRDefault="006120A4" w:rsidP="006120A4">
      <w:pPr>
        <w:widowControl/>
        <w:jc w:val="left"/>
        <w:rPr>
          <w:rFonts w:ascii="宋体" w:hAnsi="宋体"/>
          <w:color w:val="FF0000"/>
          <w:szCs w:val="21"/>
        </w:rPr>
      </w:pPr>
      <w:r>
        <w:rPr>
          <w:rFonts w:hint="eastAsia"/>
        </w:rPr>
        <w:t>1.</w:t>
      </w:r>
      <w:r w:rsidRPr="006120A4"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答：</w:t>
      </w:r>
      <w:r>
        <w:rPr>
          <w:rFonts w:hint="eastAsia"/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与元素的类质同象有关。</w:t>
      </w:r>
      <w:r>
        <w:rPr>
          <w:color w:val="FF0000"/>
          <w:szCs w:val="21"/>
        </w:rPr>
        <w:t>当多种元素进入矿物晶格时，元素是各自形成独立矿物还是以类质同象状态进入，从热力学角度分析，取决于化合过程反应自由能改变</w:t>
      </w:r>
      <w:r>
        <w:rPr>
          <w:rFonts w:ascii="宋体" w:hAnsi="宋体"/>
          <w:bCs/>
          <w:i/>
          <w:iCs/>
          <w:color w:val="FF0000"/>
          <w:szCs w:val="21"/>
        </w:rPr>
        <w:t>△</w:t>
      </w:r>
      <w:r>
        <w:rPr>
          <w:bCs/>
          <w:i/>
          <w:iCs/>
          <w:color w:val="FF0000"/>
          <w:szCs w:val="21"/>
        </w:rPr>
        <w:t>G</w:t>
      </w:r>
      <w:r>
        <w:rPr>
          <w:bCs/>
          <w:i/>
          <w:iCs/>
          <w:color w:val="FF0000"/>
          <w:position w:val="-11"/>
          <w:szCs w:val="21"/>
          <w:vertAlign w:val="subscript"/>
        </w:rPr>
        <w:t>r</w:t>
      </w:r>
      <w:r>
        <w:rPr>
          <w:bCs/>
          <w:iCs/>
          <w:color w:val="FF0000"/>
          <w:position w:val="-11"/>
          <w:szCs w:val="21"/>
        </w:rPr>
        <w:t>。</w:t>
      </w:r>
      <w:r>
        <w:rPr>
          <w:rFonts w:hAnsi="宋体"/>
          <w:bCs/>
          <w:i/>
          <w:iCs/>
          <w:color w:val="FF0000"/>
          <w:szCs w:val="21"/>
        </w:rPr>
        <w:t>△</w:t>
      </w:r>
      <w:r>
        <w:rPr>
          <w:bCs/>
          <w:i/>
          <w:iCs/>
          <w:color w:val="FF0000"/>
          <w:szCs w:val="21"/>
        </w:rPr>
        <w:t>G</w:t>
      </w:r>
      <w:r>
        <w:rPr>
          <w:bCs/>
          <w:i/>
          <w:iCs/>
          <w:color w:val="FF0000"/>
          <w:position w:val="-11"/>
          <w:szCs w:val="21"/>
        </w:rPr>
        <w:t>r</w:t>
      </w:r>
      <w:r>
        <w:rPr>
          <w:bCs/>
          <w:color w:val="FF0000"/>
          <w:szCs w:val="21"/>
        </w:rPr>
        <w:t>&lt;0</w:t>
      </w:r>
      <w:r>
        <w:rPr>
          <w:color w:val="FF0000"/>
          <w:szCs w:val="21"/>
        </w:rPr>
        <w:t>形成类质同象化合物</w:t>
      </w:r>
      <w:r>
        <w:rPr>
          <w:rFonts w:hint="eastAsia"/>
          <w:color w:val="FF0000"/>
          <w:szCs w:val="21"/>
        </w:rPr>
        <w:t>，</w:t>
      </w:r>
      <w:r>
        <w:rPr>
          <w:rFonts w:hAnsi="宋体"/>
          <w:bCs/>
          <w:i/>
          <w:iCs/>
          <w:color w:val="FF0000"/>
          <w:szCs w:val="21"/>
        </w:rPr>
        <w:t>△</w:t>
      </w:r>
      <w:r>
        <w:rPr>
          <w:bCs/>
          <w:i/>
          <w:iCs/>
          <w:color w:val="FF0000"/>
          <w:szCs w:val="21"/>
        </w:rPr>
        <w:t>G</w:t>
      </w:r>
      <w:r>
        <w:rPr>
          <w:bCs/>
          <w:i/>
          <w:iCs/>
          <w:color w:val="FF0000"/>
          <w:position w:val="-11"/>
          <w:szCs w:val="21"/>
        </w:rPr>
        <w:t>r</w:t>
      </w:r>
      <w:r>
        <w:rPr>
          <w:bCs/>
          <w:color w:val="FF0000"/>
          <w:szCs w:val="21"/>
        </w:rPr>
        <w:t>&gt;0</w:t>
      </w:r>
      <w:r>
        <w:rPr>
          <w:color w:val="FF0000"/>
          <w:szCs w:val="21"/>
        </w:rPr>
        <w:t>形成两个独立矿物。据热力学定律：</w:t>
      </w:r>
      <w:r>
        <w:rPr>
          <w:rFonts w:hAnsi="宋体"/>
          <w:bCs/>
          <w:color w:val="FF0000"/>
          <w:szCs w:val="21"/>
        </w:rPr>
        <w:t>△</w:t>
      </w:r>
      <w:r>
        <w:rPr>
          <w:bCs/>
          <w:i/>
          <w:iCs/>
          <w:color w:val="FF0000"/>
          <w:szCs w:val="21"/>
        </w:rPr>
        <w:t>G</w:t>
      </w:r>
      <w:r>
        <w:rPr>
          <w:bCs/>
          <w:color w:val="FF0000"/>
          <w:position w:val="-11"/>
          <w:szCs w:val="21"/>
        </w:rPr>
        <w:t>r</w:t>
      </w:r>
      <w:r>
        <w:rPr>
          <w:bCs/>
          <w:color w:val="FF0000"/>
          <w:szCs w:val="21"/>
        </w:rPr>
        <w:t>＝</w:t>
      </w:r>
      <w:r>
        <w:rPr>
          <w:rFonts w:hAnsi="宋体"/>
          <w:bCs/>
          <w:color w:val="FF0000"/>
          <w:szCs w:val="21"/>
        </w:rPr>
        <w:t>△</w:t>
      </w:r>
      <w:r>
        <w:rPr>
          <w:bCs/>
          <w:i/>
          <w:iCs/>
          <w:color w:val="FF0000"/>
          <w:szCs w:val="21"/>
        </w:rPr>
        <w:t>H</w:t>
      </w:r>
      <w:r>
        <w:rPr>
          <w:bCs/>
          <w:color w:val="FF0000"/>
          <w:position w:val="-11"/>
          <w:szCs w:val="21"/>
        </w:rPr>
        <w:t>r</w:t>
      </w:r>
      <w:r>
        <w:rPr>
          <w:bCs/>
          <w:color w:val="FF0000"/>
          <w:szCs w:val="21"/>
        </w:rPr>
        <w:t>－</w:t>
      </w:r>
      <w:r>
        <w:rPr>
          <w:bCs/>
          <w:i/>
          <w:iCs/>
          <w:color w:val="FF0000"/>
          <w:szCs w:val="21"/>
        </w:rPr>
        <w:t>T</w:t>
      </w:r>
      <w:r>
        <w:rPr>
          <w:rFonts w:hAnsi="宋体"/>
          <w:bCs/>
          <w:i/>
          <w:iCs/>
          <w:color w:val="FF0000"/>
          <w:szCs w:val="21"/>
        </w:rPr>
        <w:t>△</w:t>
      </w:r>
      <w:r>
        <w:rPr>
          <w:bCs/>
          <w:i/>
          <w:iCs/>
          <w:color w:val="FF0000"/>
          <w:szCs w:val="21"/>
        </w:rPr>
        <w:t>S</w:t>
      </w:r>
      <w:r>
        <w:rPr>
          <w:color w:val="FF0000"/>
          <w:szCs w:val="21"/>
        </w:rPr>
        <w:t>，</w:t>
      </w:r>
      <w:r>
        <w:rPr>
          <w:rFonts w:ascii="宋体" w:hAnsi="宋体"/>
          <w:color w:val="FF0000"/>
          <w:szCs w:val="21"/>
        </w:rPr>
        <w:t>类质同象是否发生以及发育程度取决于</w:t>
      </w:r>
      <w:proofErr w:type="gramStart"/>
      <w:r>
        <w:rPr>
          <w:rFonts w:ascii="宋体" w:hAnsi="宋体"/>
          <w:color w:val="FF0000"/>
          <w:szCs w:val="21"/>
        </w:rPr>
        <w:t>熵</w:t>
      </w:r>
      <w:proofErr w:type="gramEnd"/>
      <w:r>
        <w:rPr>
          <w:rFonts w:ascii="宋体" w:hAnsi="宋体"/>
          <w:color w:val="FF0000"/>
          <w:szCs w:val="21"/>
        </w:rPr>
        <w:t>效应和热效应。</w:t>
      </w:r>
      <w:r>
        <w:rPr>
          <w:rFonts w:ascii="宋体" w:hAnsi="宋体"/>
          <w:bCs/>
          <w:color w:val="FF0000"/>
          <w:szCs w:val="21"/>
        </w:rPr>
        <w:t>熵增</w:t>
      </w:r>
      <w:r>
        <w:rPr>
          <w:rFonts w:ascii="宋体" w:hAnsi="宋体"/>
          <w:color w:val="FF0000"/>
          <w:szCs w:val="21"/>
        </w:rPr>
        <w:t>是类质同象产生的根本原因。</w:t>
      </w:r>
      <w:r>
        <w:rPr>
          <w:rFonts w:ascii="宋体" w:hAnsi="宋体"/>
          <w:bCs/>
          <w:color w:val="FF0000"/>
          <w:szCs w:val="21"/>
        </w:rPr>
        <w:t>△</w:t>
      </w:r>
      <w:r>
        <w:rPr>
          <w:rFonts w:ascii="宋体" w:hAnsi="宋体"/>
          <w:bCs/>
          <w:i/>
          <w:iCs/>
          <w:color w:val="FF0000"/>
          <w:szCs w:val="21"/>
        </w:rPr>
        <w:t>S</w:t>
      </w:r>
      <w:r>
        <w:rPr>
          <w:rFonts w:ascii="宋体" w:hAnsi="宋体"/>
          <w:color w:val="FF0000"/>
          <w:szCs w:val="21"/>
        </w:rPr>
        <w:t>与元素特性无关，熵值趋于最大(体系自由能最低)使自然界类质同象成为一种普遍现象。且近似元素愈多，类质同象愈易发生。</w:t>
      </w:r>
      <w:proofErr w:type="gramStart"/>
      <w:r>
        <w:rPr>
          <w:rFonts w:ascii="宋体" w:hAnsi="宋体"/>
          <w:color w:val="FF0000"/>
          <w:szCs w:val="21"/>
        </w:rPr>
        <w:t>熵</w:t>
      </w:r>
      <w:proofErr w:type="gramEnd"/>
      <w:r>
        <w:rPr>
          <w:rFonts w:ascii="宋体" w:hAnsi="宋体"/>
          <w:color w:val="FF0000"/>
          <w:szCs w:val="21"/>
        </w:rPr>
        <w:t>效应与温度成正比，温度增高，类质同象范围增大。由于从岩浆到地表</w:t>
      </w:r>
      <w:r>
        <w:rPr>
          <w:rFonts w:ascii="宋体" w:hAnsi="宋体" w:hint="eastAsia"/>
          <w:color w:val="FF0000"/>
          <w:szCs w:val="21"/>
        </w:rPr>
        <w:t>随着温度的降低</w:t>
      </w:r>
      <w:r>
        <w:rPr>
          <w:rFonts w:ascii="宋体" w:hAnsi="宋体"/>
          <w:color w:val="FF0000"/>
          <w:szCs w:val="21"/>
        </w:rPr>
        <w:t>类质同象</w:t>
      </w:r>
      <w:proofErr w:type="gramStart"/>
      <w:r>
        <w:rPr>
          <w:rFonts w:ascii="宋体" w:hAnsi="宋体"/>
          <w:color w:val="FF0000"/>
          <w:szCs w:val="21"/>
        </w:rPr>
        <w:t>可混性降低</w:t>
      </w:r>
      <w:proofErr w:type="gramEnd"/>
      <w:r>
        <w:rPr>
          <w:rFonts w:ascii="宋体" w:hAnsi="宋体"/>
          <w:color w:val="FF0000"/>
          <w:szCs w:val="21"/>
        </w:rPr>
        <w:t>，造成自然界矿物的“净化”，高温形成的矿物含较多杂质，</w:t>
      </w:r>
      <w:r>
        <w:rPr>
          <w:rFonts w:ascii="宋体" w:hAnsi="宋体" w:hint="eastAsia"/>
          <w:color w:val="FF0000"/>
          <w:szCs w:val="21"/>
        </w:rPr>
        <w:t>矿物种类少，</w:t>
      </w:r>
      <w:r>
        <w:rPr>
          <w:rFonts w:ascii="宋体" w:hAnsi="宋体"/>
          <w:color w:val="FF0000"/>
          <w:szCs w:val="21"/>
        </w:rPr>
        <w:t>低温形成的矿物比高温形成的矿物更纯，</w:t>
      </w:r>
      <w:r>
        <w:rPr>
          <w:rFonts w:ascii="宋体" w:hAnsi="宋体" w:hint="eastAsia"/>
          <w:color w:val="FF0000"/>
          <w:szCs w:val="21"/>
        </w:rPr>
        <w:t>同时</w:t>
      </w:r>
      <w:r>
        <w:rPr>
          <w:rFonts w:ascii="宋体" w:hAnsi="宋体"/>
          <w:bCs/>
          <w:color w:val="FF0000"/>
          <w:szCs w:val="21"/>
        </w:rPr>
        <w:t>形成的矿物种数大于高温下形成的矿物种数。</w:t>
      </w:r>
    </w:p>
    <w:p w:rsidR="006120A4" w:rsidRDefault="006120A4" w:rsidP="006120A4">
      <w:pPr>
        <w:rPr>
          <w:rFonts w:ascii="宋体" w:hAnsi="宋体" w:hint="eastAsia"/>
          <w:color w:val="FF0000"/>
          <w:szCs w:val="21"/>
        </w:rPr>
      </w:pPr>
      <w:r>
        <w:rPr>
          <w:rFonts w:hint="eastAsia"/>
        </w:rPr>
        <w:t>4.</w:t>
      </w:r>
      <w:r w:rsidRPr="006120A4"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答：</w:t>
      </w:r>
      <w:r>
        <w:rPr>
          <w:rFonts w:ascii="宋体" w:hAnsi="宋体" w:hint="eastAsia"/>
          <w:color w:val="FF0000"/>
          <w:szCs w:val="21"/>
        </w:rPr>
        <w:t>根据同位素理论，氧与阳离子</w:t>
      </w:r>
      <w:proofErr w:type="gramStart"/>
      <w:r>
        <w:rPr>
          <w:rFonts w:ascii="宋体" w:hAnsi="宋体" w:hint="eastAsia"/>
          <w:color w:val="FF0000"/>
          <w:szCs w:val="21"/>
        </w:rPr>
        <w:t>的键强控制</w:t>
      </w:r>
      <w:proofErr w:type="gramEnd"/>
      <w:r>
        <w:rPr>
          <w:rFonts w:ascii="宋体" w:hAnsi="宋体" w:hint="eastAsia"/>
          <w:color w:val="FF0000"/>
          <w:szCs w:val="21"/>
        </w:rPr>
        <w:t>了矿物的</w:t>
      </w:r>
      <w:r>
        <w:rPr>
          <w:rFonts w:ascii="宋体" w:hAnsi="宋体" w:hint="eastAsia"/>
          <w:color w:val="FF0000"/>
          <w:szCs w:val="21"/>
          <w:vertAlign w:val="superscript"/>
        </w:rPr>
        <w:t>18</w:t>
      </w:r>
      <w:r>
        <w:rPr>
          <w:rFonts w:ascii="宋体" w:hAnsi="宋体" w:hint="eastAsia"/>
          <w:color w:val="FF0000"/>
          <w:szCs w:val="21"/>
        </w:rPr>
        <w:t>O/</w:t>
      </w:r>
      <w:r>
        <w:rPr>
          <w:rFonts w:ascii="宋体" w:hAnsi="宋体" w:hint="eastAsia"/>
          <w:color w:val="FF0000"/>
          <w:szCs w:val="21"/>
          <w:vertAlign w:val="superscript"/>
        </w:rPr>
        <w:t>16</w:t>
      </w:r>
      <w:r>
        <w:rPr>
          <w:rFonts w:ascii="宋体" w:hAnsi="宋体" w:hint="eastAsia"/>
          <w:color w:val="FF0000"/>
          <w:szCs w:val="21"/>
        </w:rPr>
        <w:t>O比值，一般</w:t>
      </w:r>
      <w:r>
        <w:rPr>
          <w:rFonts w:ascii="宋体" w:hAnsi="宋体" w:hint="eastAsia"/>
          <w:color w:val="FF0000"/>
          <w:szCs w:val="21"/>
          <w:vertAlign w:val="superscript"/>
        </w:rPr>
        <w:t>18</w:t>
      </w:r>
      <w:r>
        <w:rPr>
          <w:rFonts w:ascii="宋体" w:hAnsi="宋体" w:hint="eastAsia"/>
          <w:color w:val="FF0000"/>
          <w:szCs w:val="21"/>
        </w:rPr>
        <w:t>O富集于与氧形成更强键的矿物中。硅酸盐中硅氧键的</w:t>
      </w:r>
      <w:proofErr w:type="gramStart"/>
      <w:r>
        <w:rPr>
          <w:rFonts w:ascii="宋体" w:hAnsi="宋体" w:hint="eastAsia"/>
          <w:color w:val="FF0000"/>
          <w:szCs w:val="21"/>
        </w:rPr>
        <w:t>键强比</w:t>
      </w:r>
      <w:proofErr w:type="gramEnd"/>
      <w:r>
        <w:rPr>
          <w:rFonts w:ascii="宋体" w:hAnsi="宋体" w:hint="eastAsia"/>
          <w:color w:val="FF0000"/>
          <w:szCs w:val="21"/>
        </w:rPr>
        <w:t>铝氧键强大，因此石英中的</w:t>
      </w:r>
      <w:r>
        <w:rPr>
          <w:rFonts w:ascii="宋体" w:hAnsi="宋体" w:hint="eastAsia"/>
          <w:color w:val="FF0000"/>
          <w:szCs w:val="21"/>
          <w:vertAlign w:val="superscript"/>
        </w:rPr>
        <w:t>18</w:t>
      </w:r>
      <w:r>
        <w:rPr>
          <w:rFonts w:ascii="宋体" w:hAnsi="宋体" w:hint="eastAsia"/>
          <w:color w:val="FF0000"/>
          <w:szCs w:val="21"/>
        </w:rPr>
        <w:t>O要比钾长石更大。</w:t>
      </w:r>
    </w:p>
    <w:p w:rsidR="006120A4" w:rsidRDefault="006120A4" w:rsidP="006120A4">
      <w:pPr>
        <w:spacing w:line="440" w:lineRule="exact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三. 论述题</w:t>
      </w:r>
    </w:p>
    <w:p w:rsidR="006120A4" w:rsidRDefault="006120A4" w:rsidP="006120A4">
      <w:pPr>
        <w:spacing w:line="360" w:lineRule="auto"/>
        <w:rPr>
          <w:rFonts w:ascii="宋体" w:hAnsi="宋体" w:hint="eastAsia"/>
          <w:vanish/>
          <w:color w:val="FF0000"/>
          <w:szCs w:val="21"/>
        </w:rPr>
      </w:pPr>
      <w:r>
        <w:rPr>
          <w:rFonts w:hint="eastAsia"/>
        </w:rPr>
        <w:t>1.</w:t>
      </w:r>
      <w:r w:rsidRPr="006120A4"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答：</w:t>
      </w:r>
      <w:r>
        <w:rPr>
          <w:rFonts w:hint="eastAsia"/>
          <w:color w:val="FF0000"/>
          <w:szCs w:val="21"/>
        </w:rPr>
        <w:t>四个要点：</w:t>
      </w:r>
      <w:r>
        <w:rPr>
          <w:rFonts w:ascii="宋体" w:hAnsi="宋体" w:hint="eastAsia"/>
          <w:color w:val="FF0000"/>
          <w:szCs w:val="21"/>
        </w:rPr>
        <w:t>①稳定同位素研究，包括0、H、S、C同位素；②放射性同位素的初始同位素比值研究，如</w:t>
      </w:r>
      <w:r>
        <w:rPr>
          <w:rFonts w:ascii="宋体" w:hAnsi="宋体" w:hint="eastAsia"/>
          <w:color w:val="FF0000"/>
          <w:szCs w:val="21"/>
          <w:vertAlign w:val="superscript"/>
        </w:rPr>
        <w:t>87</w:t>
      </w:r>
      <w:r>
        <w:rPr>
          <w:rFonts w:ascii="宋体" w:hAnsi="宋体" w:hint="eastAsia"/>
          <w:color w:val="FF0000"/>
          <w:szCs w:val="21"/>
        </w:rPr>
        <w:t>Sr/</w:t>
      </w:r>
      <w:r>
        <w:rPr>
          <w:rFonts w:ascii="宋体" w:hAnsi="宋体" w:hint="eastAsia"/>
          <w:color w:val="FF0000"/>
          <w:szCs w:val="21"/>
          <w:vertAlign w:val="superscript"/>
        </w:rPr>
        <w:t>87</w:t>
      </w:r>
      <w:r>
        <w:rPr>
          <w:rFonts w:ascii="宋体" w:hAnsi="宋体" w:hint="eastAsia"/>
          <w:color w:val="FF0000"/>
          <w:szCs w:val="21"/>
        </w:rPr>
        <w:t>Sr和</w:t>
      </w:r>
      <w:r>
        <w:rPr>
          <w:rFonts w:ascii="宋体" w:hAnsi="宋体" w:hint="eastAsia"/>
          <w:color w:val="FF0000"/>
          <w:szCs w:val="21"/>
          <w:vertAlign w:val="superscript"/>
        </w:rPr>
        <w:t>1443</w:t>
      </w:r>
      <w:r>
        <w:rPr>
          <w:rFonts w:ascii="宋体" w:hAnsi="宋体" w:hint="eastAsia"/>
          <w:color w:val="FF0000"/>
          <w:szCs w:val="21"/>
        </w:rPr>
        <w:t>Nd/</w:t>
      </w:r>
      <w:r>
        <w:rPr>
          <w:rFonts w:ascii="宋体" w:hAnsi="宋体" w:hint="eastAsia"/>
          <w:color w:val="FF0000"/>
          <w:szCs w:val="21"/>
          <w:vertAlign w:val="superscript"/>
        </w:rPr>
        <w:t>144</w:t>
      </w:r>
      <w:r>
        <w:rPr>
          <w:rFonts w:ascii="宋体" w:hAnsi="宋体" w:hint="eastAsia"/>
          <w:color w:val="FF0000"/>
          <w:szCs w:val="21"/>
        </w:rPr>
        <w:t>Nd比值等；③成矿流体地球化学研究，包括温度盐度以及体系组成的确定等，也包括成矿流体水的0、H的确定等；④主元素</w:t>
      </w:r>
      <w:proofErr w:type="gramStart"/>
      <w:r>
        <w:rPr>
          <w:rFonts w:ascii="宋体" w:hAnsi="宋体" w:hint="eastAsia"/>
          <w:color w:val="FF0000"/>
          <w:szCs w:val="21"/>
        </w:rPr>
        <w:t>特别是微迹元素</w:t>
      </w:r>
      <w:proofErr w:type="gramEnd"/>
      <w:r>
        <w:rPr>
          <w:rFonts w:ascii="宋体" w:hAnsi="宋体" w:hint="eastAsia"/>
          <w:color w:val="FF0000"/>
          <w:szCs w:val="21"/>
        </w:rPr>
        <w:t>包括稀土元素地球化学的研究。上述研究是针对矿体，并与围岩和主</w:t>
      </w:r>
      <w:proofErr w:type="gramStart"/>
      <w:r>
        <w:rPr>
          <w:rFonts w:ascii="宋体" w:hAnsi="宋体" w:hint="eastAsia"/>
          <w:color w:val="FF0000"/>
          <w:szCs w:val="21"/>
        </w:rPr>
        <w:t>岩以及</w:t>
      </w:r>
      <w:proofErr w:type="gramEnd"/>
      <w:r>
        <w:rPr>
          <w:rFonts w:ascii="宋体" w:hAnsi="宋体" w:hint="eastAsia"/>
          <w:color w:val="FF0000"/>
          <w:szCs w:val="21"/>
        </w:rPr>
        <w:t>类似矿床的有关地质地球化学特征进行比较学研究。</w:t>
      </w:r>
    </w:p>
    <w:p w:rsidR="006120A4" w:rsidRDefault="006120A4" w:rsidP="006120A4">
      <w:pPr>
        <w:widowControl/>
        <w:spacing w:line="360" w:lineRule="auto"/>
        <w:jc w:val="left"/>
        <w:rPr>
          <w:rFonts w:ascii="宋体" w:hAnsi="宋体"/>
          <w:color w:val="FF0000"/>
          <w:szCs w:val="21"/>
        </w:rPr>
      </w:pPr>
    </w:p>
    <w:p w:rsidR="006120A4" w:rsidRPr="006120A4" w:rsidRDefault="006120A4" w:rsidP="006120A4"/>
    <w:sectPr w:rsidR="006120A4" w:rsidRPr="006120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A28" w:rsidRDefault="00A92A28" w:rsidP="006120A4">
      <w:r>
        <w:separator/>
      </w:r>
    </w:p>
  </w:endnote>
  <w:endnote w:type="continuationSeparator" w:id="0">
    <w:p w:rsidR="00A92A28" w:rsidRDefault="00A92A28" w:rsidP="00612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A28" w:rsidRDefault="00A92A28" w:rsidP="006120A4">
      <w:r>
        <w:separator/>
      </w:r>
    </w:p>
  </w:footnote>
  <w:footnote w:type="continuationSeparator" w:id="0">
    <w:p w:rsidR="00A92A28" w:rsidRDefault="00A92A28" w:rsidP="00612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87D5B"/>
    <w:multiLevelType w:val="hybridMultilevel"/>
    <w:tmpl w:val="77847430"/>
    <w:lvl w:ilvl="0" w:tplc="61600D46">
      <w:start w:val="1"/>
      <w:numFmt w:val="japaneseCounting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EBC"/>
    <w:rsid w:val="00211811"/>
    <w:rsid w:val="00315EBC"/>
    <w:rsid w:val="006120A4"/>
    <w:rsid w:val="00A9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2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20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2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20A4"/>
    <w:rPr>
      <w:sz w:val="18"/>
      <w:szCs w:val="18"/>
    </w:rPr>
  </w:style>
  <w:style w:type="paragraph" w:styleId="a5">
    <w:name w:val="List Paragraph"/>
    <w:basedOn w:val="a"/>
    <w:uiPriority w:val="34"/>
    <w:qFormat/>
    <w:rsid w:val="006120A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2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20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2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20A4"/>
    <w:rPr>
      <w:sz w:val="18"/>
      <w:szCs w:val="18"/>
    </w:rPr>
  </w:style>
  <w:style w:type="paragraph" w:styleId="a5">
    <w:name w:val="List Paragraph"/>
    <w:basedOn w:val="a"/>
    <w:uiPriority w:val="34"/>
    <w:qFormat/>
    <w:rsid w:val="006120A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838</Characters>
  <Application>Microsoft Office Word</Application>
  <DocSecurity>0</DocSecurity>
  <Lines>6</Lines>
  <Paragraphs>1</Paragraphs>
  <ScaleCrop>false</ScaleCrop>
  <Company>微软中国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2015-03-07T05:28:00Z</dcterms:created>
  <dcterms:modified xsi:type="dcterms:W3CDTF">2015-03-07T05:34:00Z</dcterms:modified>
</cp:coreProperties>
</file>