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13" w:rsidRDefault="00440311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土地利用管理</w:t>
      </w:r>
      <w:r w:rsidR="00745DFE">
        <w:rPr>
          <w:rFonts w:ascii="宋体" w:hAnsi="宋体" w:hint="eastAsia"/>
          <w:b/>
          <w:bCs/>
          <w:sz w:val="32"/>
          <w:szCs w:val="32"/>
        </w:rPr>
        <w:t>（82分）</w:t>
      </w:r>
      <w:bookmarkStart w:id="0" w:name="_GoBack"/>
      <w:bookmarkEnd w:id="0"/>
    </w:p>
    <w:p w:rsidR="00440311" w:rsidRPr="00440311" w:rsidRDefault="00440311" w:rsidP="00440311">
      <w:pPr>
        <w:pStyle w:val="a5"/>
        <w:numPr>
          <w:ilvl w:val="0"/>
          <w:numId w:val="1"/>
        </w:numPr>
        <w:ind w:firstLineChars="0"/>
        <w:rPr>
          <w:rFonts w:ascii="宋体" w:hAnsi="宋体" w:hint="eastAsia"/>
          <w:b/>
          <w:bCs/>
          <w:color w:val="000000"/>
        </w:rPr>
      </w:pPr>
      <w:r w:rsidRPr="00440311">
        <w:rPr>
          <w:rFonts w:ascii="宋体" w:hAnsi="宋体" w:hint="eastAsia"/>
          <w:b/>
          <w:bCs/>
          <w:color w:val="000000"/>
        </w:rPr>
        <w:t>单项选择题</w:t>
      </w:r>
    </w:p>
    <w:p w:rsidR="00440311" w:rsidRDefault="00440311" w:rsidP="00440311">
      <w:pPr>
        <w:rPr>
          <w:rFonts w:hint="eastAsia"/>
        </w:rPr>
      </w:pPr>
      <w:r>
        <w:rPr>
          <w:rFonts w:hint="eastAsia"/>
        </w:rPr>
        <w:t>1 D  3 B  4 C  5 B  6 D  7 D  8 D</w:t>
      </w:r>
    </w:p>
    <w:p w:rsidR="00440311" w:rsidRPr="00440311" w:rsidRDefault="00440311" w:rsidP="00440311">
      <w:pPr>
        <w:pStyle w:val="a5"/>
        <w:numPr>
          <w:ilvl w:val="0"/>
          <w:numId w:val="1"/>
        </w:numPr>
        <w:ind w:firstLineChars="0"/>
        <w:rPr>
          <w:rFonts w:ascii="宋体" w:hAnsi="宋体" w:hint="eastAsia"/>
          <w:b/>
          <w:bCs/>
          <w:color w:val="000000"/>
        </w:rPr>
      </w:pPr>
      <w:r w:rsidRPr="00440311">
        <w:rPr>
          <w:rFonts w:ascii="宋体" w:hAnsi="宋体" w:hint="eastAsia"/>
          <w:b/>
          <w:bCs/>
          <w:color w:val="000000"/>
        </w:rPr>
        <w:t>判断题</w:t>
      </w:r>
    </w:p>
    <w:p w:rsidR="00440311" w:rsidRDefault="00440311" w:rsidP="00745DF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错</w:t>
      </w:r>
      <w:r>
        <w:rPr>
          <w:rFonts w:hint="eastAsia"/>
        </w:rPr>
        <w:t xml:space="preserve">  3.</w:t>
      </w:r>
      <w:r>
        <w:rPr>
          <w:rFonts w:hint="eastAsia"/>
        </w:rPr>
        <w:t>对</w:t>
      </w:r>
      <w:r>
        <w:rPr>
          <w:rFonts w:hint="eastAsia"/>
        </w:rPr>
        <w:t xml:space="preserve">  </w:t>
      </w:r>
      <w:r w:rsidR="00745DFE">
        <w:rPr>
          <w:rFonts w:hint="eastAsia"/>
        </w:rPr>
        <w:t>4.</w:t>
      </w:r>
      <w:r w:rsidR="00745DFE">
        <w:rPr>
          <w:rFonts w:hint="eastAsia"/>
        </w:rPr>
        <w:t>对</w:t>
      </w:r>
      <w:r w:rsidR="00745DFE">
        <w:rPr>
          <w:rFonts w:hint="eastAsia"/>
        </w:rPr>
        <w:t xml:space="preserve">  5.</w:t>
      </w:r>
      <w:r w:rsidR="00745DFE">
        <w:rPr>
          <w:rFonts w:hint="eastAsia"/>
        </w:rPr>
        <w:t>对</w:t>
      </w:r>
      <w:r w:rsidR="00745DFE">
        <w:rPr>
          <w:rFonts w:hint="eastAsia"/>
        </w:rPr>
        <w:t xml:space="preserve">  6.</w:t>
      </w:r>
      <w:r w:rsidR="00745DFE">
        <w:rPr>
          <w:rFonts w:hint="eastAsia"/>
        </w:rPr>
        <w:t>错</w:t>
      </w:r>
      <w:r w:rsidR="00745DFE">
        <w:rPr>
          <w:rFonts w:hint="eastAsia"/>
        </w:rPr>
        <w:t xml:space="preserve">  7.</w:t>
      </w:r>
      <w:r w:rsidR="00745DFE">
        <w:rPr>
          <w:rFonts w:hint="eastAsia"/>
        </w:rPr>
        <w:t>错</w:t>
      </w:r>
    </w:p>
    <w:p w:rsidR="00745DFE" w:rsidRPr="00745DFE" w:rsidRDefault="00745DFE" w:rsidP="00745DFE">
      <w:pPr>
        <w:spacing w:line="340" w:lineRule="exact"/>
        <w:rPr>
          <w:rFonts w:ascii="宋体" w:hAnsi="宋体" w:hint="eastAsia"/>
          <w:b/>
          <w:bCs/>
          <w:color w:val="000000"/>
        </w:rPr>
      </w:pPr>
      <w:r>
        <w:rPr>
          <w:rFonts w:hint="eastAsia"/>
          <w:b/>
          <w:color w:val="000000"/>
          <w:szCs w:val="21"/>
        </w:rPr>
        <w:t>三．</w:t>
      </w:r>
      <w:r w:rsidRPr="00745DFE">
        <w:rPr>
          <w:rFonts w:hint="eastAsia"/>
          <w:b/>
          <w:color w:val="000000"/>
          <w:szCs w:val="21"/>
        </w:rPr>
        <w:t>名词解释</w:t>
      </w:r>
    </w:p>
    <w:p w:rsidR="00745DFE" w:rsidRDefault="00745DFE" w:rsidP="00745DFE">
      <w:pPr>
        <w:spacing w:line="340" w:lineRule="exact"/>
        <w:rPr>
          <w:rFonts w:ascii="宋体" w:hAnsi="宋体" w:hint="eastAsia"/>
          <w:szCs w:val="21"/>
        </w:rPr>
      </w:pPr>
      <w:r>
        <w:rPr>
          <w:rFonts w:hint="eastAsia"/>
        </w:rPr>
        <w:t>1.</w:t>
      </w:r>
      <w:r w:rsidRPr="00745DFE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土地利用管理</w:t>
      </w:r>
    </w:p>
    <w:p w:rsidR="00745DFE" w:rsidRDefault="00745DFE" w:rsidP="00745DFE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答：</w:t>
      </w:r>
      <w:r>
        <w:rPr>
          <w:rFonts w:ascii="宋体" w:hAnsi="宋体" w:hint="eastAsia"/>
          <w:color w:val="FF0000"/>
          <w:szCs w:val="21"/>
        </w:rPr>
        <w:t>是指国家为了合理组织土地利用，对各种土地利用行为、过程实行约束、指导等国家干预措施的总称。</w:t>
      </w:r>
    </w:p>
    <w:p w:rsidR="00745DFE" w:rsidRDefault="00745DFE" w:rsidP="00745DFE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建设用地</w:t>
      </w:r>
    </w:p>
    <w:p w:rsidR="00745DFE" w:rsidRDefault="00745DFE" w:rsidP="00745DFE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答：建设用地是指建造建筑物、构筑物的土地，包括城乡住宅和公共设施用地、工矿用地、交通水利设施用地、旅游用地、军事设施用地等。</w:t>
      </w:r>
    </w:p>
    <w:p w:rsidR="00745DFE" w:rsidRDefault="00745DFE" w:rsidP="00745DFE">
      <w:pPr>
        <w:spacing w:line="340" w:lineRule="exact"/>
        <w:rPr>
          <w:rFonts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</w:t>
      </w:r>
      <w:r>
        <w:rPr>
          <w:rFonts w:hAnsi="宋体" w:hint="eastAsia"/>
          <w:szCs w:val="21"/>
        </w:rPr>
        <w:t>土地征用</w:t>
      </w:r>
    </w:p>
    <w:p w:rsidR="00745DFE" w:rsidRDefault="00745DFE" w:rsidP="00745DFE">
      <w:pPr>
        <w:spacing w:line="420" w:lineRule="exac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答：</w:t>
      </w:r>
      <w:r>
        <w:rPr>
          <w:rFonts w:ascii="宋体" w:hAnsi="宋体" w:hint="eastAsia"/>
          <w:color w:val="FF0000"/>
          <w:szCs w:val="21"/>
        </w:rPr>
        <w:t>是指国家为公共需要、城市建设或其他原因，依据法律规定的程序和批准权限批准，并依法给予农村集体经济组织及农民补偿后，强制取得农村集体所有的农业用地、房基地及其他用地，从而取消其所有权，以利另外支配使用的一种土地政策与制度。</w:t>
      </w:r>
    </w:p>
    <w:p w:rsidR="00745DFE" w:rsidRDefault="00745DFE" w:rsidP="00745DFE">
      <w:pPr>
        <w:spacing w:line="340" w:lineRule="exact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四．简答题</w:t>
      </w:r>
    </w:p>
    <w:p w:rsidR="00745DFE" w:rsidRDefault="00745DFE" w:rsidP="00745DFE">
      <w:pPr>
        <w:spacing w:line="360" w:lineRule="exact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1．</w:t>
      </w:r>
      <w:r>
        <w:rPr>
          <w:rFonts w:ascii="宋体" w:hAnsi="宋体" w:hint="eastAsia"/>
          <w:b/>
          <w:color w:val="FF0000"/>
          <w:szCs w:val="21"/>
        </w:rPr>
        <w:t>答题要点：</w:t>
      </w:r>
    </w:p>
    <w:p w:rsidR="00745DFE" w:rsidRDefault="00745DFE" w:rsidP="00745DFE">
      <w:pPr>
        <w:snapToGrid w:val="0"/>
        <w:spacing w:line="360" w:lineRule="exact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①贯彻基本国策，切实保护耕地。</w:t>
      </w:r>
    </w:p>
    <w:p w:rsidR="00745DFE" w:rsidRDefault="00745DFE" w:rsidP="00745DFE">
      <w:pPr>
        <w:snapToGrid w:val="0"/>
        <w:spacing w:line="360" w:lineRule="exact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②加强农田基本建设，提高耕地质量。</w:t>
      </w:r>
    </w:p>
    <w:p w:rsidR="00745DFE" w:rsidRDefault="00745DFE" w:rsidP="00745DFE">
      <w:pPr>
        <w:snapToGrid w:val="0"/>
        <w:spacing w:line="360" w:lineRule="exact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③推进土地开发整理，增加有效耕地面积。</w:t>
      </w:r>
    </w:p>
    <w:p w:rsidR="00745DFE" w:rsidRDefault="00745DFE" w:rsidP="00745DFE">
      <w:pPr>
        <w:snapToGrid w:val="0"/>
        <w:spacing w:line="360" w:lineRule="exact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④搞好农业产业结构调整，提高耕地利用的经济效益。</w:t>
      </w:r>
    </w:p>
    <w:p w:rsidR="00745DFE" w:rsidRDefault="00745DFE" w:rsidP="00745DFE">
      <w:pPr>
        <w:spacing w:line="420" w:lineRule="exact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2</w:t>
      </w:r>
      <w:r>
        <w:rPr>
          <w:rFonts w:ascii="宋体" w:hAnsi="宋体" w:hint="eastAsia"/>
          <w:b/>
          <w:color w:val="FF0000"/>
          <w:szCs w:val="21"/>
        </w:rPr>
        <w:t>.答题要点：</w:t>
      </w:r>
    </w:p>
    <w:p w:rsidR="00745DFE" w:rsidRDefault="00745DFE" w:rsidP="00745DFE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①参与编制和执行与土地利用规划相配套的村镇规划；②编制和执行建设用地计划；③制订行政法规和规章制度；④编制和执行乡（镇）村建设用地定额标准；⑤审批建设用地；⑥建设项目竣工后的用地管理。</w:t>
      </w:r>
    </w:p>
    <w:p w:rsidR="00745DFE" w:rsidRDefault="00745DFE" w:rsidP="00745DFE">
      <w:pPr>
        <w:spacing w:line="340" w:lineRule="exact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五．论述题</w:t>
      </w:r>
    </w:p>
    <w:p w:rsidR="00745DFE" w:rsidRDefault="00745DFE" w:rsidP="00745DFE">
      <w:pPr>
        <w:spacing w:line="360" w:lineRule="exact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答题要点：</w:t>
      </w:r>
    </w:p>
    <w:p w:rsidR="00745DFE" w:rsidRDefault="00745DFE" w:rsidP="00745DFE">
      <w:pPr>
        <w:spacing w:line="360" w:lineRule="exact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（1）区人民政府按照土地利用年度计划拟订农用地转用方案、补充耕地方案、征用土地方案，分批次逐级上报有批准权的人民政府。需要经广东省市人民政府审核后，报国务院批准。</w:t>
      </w:r>
    </w:p>
    <w:p w:rsidR="00745DFE" w:rsidRDefault="00745DFE" w:rsidP="00745DFE">
      <w:pPr>
        <w:spacing w:line="420" w:lineRule="exact"/>
        <w:ind w:firstLineChars="225" w:firstLine="473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（2）土地补偿费：6000×10×（60+15）÷15＝300000（元）</w:t>
      </w:r>
    </w:p>
    <w:p w:rsidR="00745DFE" w:rsidRDefault="00745DFE" w:rsidP="00745DFE">
      <w:pPr>
        <w:spacing w:line="420" w:lineRule="exact"/>
        <w:ind w:firstLineChars="225" w:firstLine="473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安置补助费：6000×5×（60＋15）÷15÷（20÷500）＝3750000（元）</w:t>
      </w:r>
    </w:p>
    <w:p w:rsidR="00745DFE" w:rsidRDefault="00745DFE" w:rsidP="00745DFE">
      <w:pPr>
        <w:spacing w:line="420" w:lineRule="exact"/>
        <w:ind w:firstLineChars="225" w:firstLine="473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征地费用为：300000＋3750000＝4050000（元）</w:t>
      </w:r>
    </w:p>
    <w:p w:rsidR="00745DFE" w:rsidRDefault="00745DFE" w:rsidP="00745DFE">
      <w:pPr>
        <w:spacing w:line="360" w:lineRule="exact"/>
        <w:ind w:firstLineChars="200" w:firstLine="420"/>
        <w:rPr>
          <w:rFonts w:ascii="宋体" w:hAnsi="宋体"/>
          <w:color w:val="FF0000"/>
          <w:szCs w:val="21"/>
        </w:rPr>
      </w:pPr>
    </w:p>
    <w:p w:rsidR="00745DFE" w:rsidRPr="00745DFE" w:rsidRDefault="00745DFE" w:rsidP="00745DFE"/>
    <w:sectPr w:rsidR="00745DFE" w:rsidRPr="00745D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C37" w:rsidRDefault="00A56C37" w:rsidP="00440311">
      <w:r>
        <w:separator/>
      </w:r>
    </w:p>
  </w:endnote>
  <w:endnote w:type="continuationSeparator" w:id="0">
    <w:p w:rsidR="00A56C37" w:rsidRDefault="00A56C37" w:rsidP="0044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C37" w:rsidRDefault="00A56C37" w:rsidP="00440311">
      <w:r>
        <w:separator/>
      </w:r>
    </w:p>
  </w:footnote>
  <w:footnote w:type="continuationSeparator" w:id="0">
    <w:p w:rsidR="00A56C37" w:rsidRDefault="00A56C37" w:rsidP="00440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A6576"/>
    <w:multiLevelType w:val="hybridMultilevel"/>
    <w:tmpl w:val="DEAE5534"/>
    <w:lvl w:ilvl="0" w:tplc="799244E2">
      <w:start w:val="1"/>
      <w:numFmt w:val="japaneseCounting"/>
      <w:lvlText w:val="%1．"/>
      <w:lvlJc w:val="left"/>
      <w:pPr>
        <w:ind w:left="420" w:hanging="420"/>
      </w:pPr>
      <w:rPr>
        <w:rFonts w:asciiTheme="minorHAnsi" w:hAnsiTheme="minorHAnsi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E774E3"/>
    <w:multiLevelType w:val="hybridMultilevel"/>
    <w:tmpl w:val="B9C41CE0"/>
    <w:lvl w:ilvl="0" w:tplc="0A1648E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5D"/>
    <w:rsid w:val="003C6E13"/>
    <w:rsid w:val="00440311"/>
    <w:rsid w:val="00745DFE"/>
    <w:rsid w:val="00A56C37"/>
    <w:rsid w:val="00BE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0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03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0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0311"/>
    <w:rPr>
      <w:sz w:val="18"/>
      <w:szCs w:val="18"/>
    </w:rPr>
  </w:style>
  <w:style w:type="paragraph" w:styleId="a5">
    <w:name w:val="List Paragraph"/>
    <w:basedOn w:val="a"/>
    <w:uiPriority w:val="34"/>
    <w:qFormat/>
    <w:rsid w:val="004403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0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03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0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0311"/>
    <w:rPr>
      <w:sz w:val="18"/>
      <w:szCs w:val="18"/>
    </w:rPr>
  </w:style>
  <w:style w:type="paragraph" w:styleId="a5">
    <w:name w:val="List Paragraph"/>
    <w:basedOn w:val="a"/>
    <w:uiPriority w:val="34"/>
    <w:qFormat/>
    <w:rsid w:val="004403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2015-03-07T07:31:00Z</dcterms:created>
  <dcterms:modified xsi:type="dcterms:W3CDTF">2015-03-07T07:50:00Z</dcterms:modified>
</cp:coreProperties>
</file>