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043AE9" w:rsidP="00043AE9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《企业经营战略管理》</w:t>
      </w:r>
    </w:p>
    <w:p w:rsidR="00043AE9" w:rsidRDefault="00043AE9" w:rsidP="00043AE9">
      <w:pPr>
        <w:spacing w:line="360" w:lineRule="exac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一、单选题</w:t>
      </w:r>
    </w:p>
    <w:p w:rsidR="00043AE9" w:rsidRDefault="00043AE9" w:rsidP="00043AE9">
      <w:pPr>
        <w:spacing w:line="220" w:lineRule="atLeast"/>
        <w:rPr>
          <w:rFonts w:hint="eastAsia"/>
        </w:rPr>
      </w:pPr>
      <w:r>
        <w:rPr>
          <w:rFonts w:hint="eastAsia"/>
        </w:rPr>
        <w:t>三、填空题</w:t>
      </w:r>
    </w:p>
    <w:p w:rsidR="00043AE9" w:rsidRDefault="00043AE9" w:rsidP="00043AE9"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</w:rPr>
        <w:t xml:space="preserve">领导制度　</w:t>
      </w:r>
      <w:r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 xml:space="preserve">顾客　</w:t>
      </w:r>
      <w:r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szCs w:val="21"/>
        </w:rPr>
        <w:t xml:space="preserve">福特制　</w:t>
      </w:r>
      <w:r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szCs w:val="21"/>
        </w:rPr>
        <w:t xml:space="preserve">招标采购　</w:t>
      </w:r>
      <w:r>
        <w:rPr>
          <w:rFonts w:ascii="宋体" w:hAnsi="宋体" w:hint="eastAsia"/>
          <w:szCs w:val="21"/>
        </w:rPr>
        <w:t>5.</w:t>
      </w:r>
      <w:r>
        <w:rPr>
          <w:rFonts w:ascii="宋体" w:hAnsi="宋体" w:hint="eastAsia"/>
          <w:szCs w:val="21"/>
        </w:rPr>
        <w:t xml:space="preserve">保证金　</w:t>
      </w:r>
      <w:r>
        <w:rPr>
          <w:rFonts w:ascii="宋体" w:hAnsi="宋体" w:hint="eastAsia"/>
          <w:szCs w:val="21"/>
        </w:rPr>
        <w:t xml:space="preserve"> 6.</w:t>
      </w:r>
      <w:r>
        <w:rPr>
          <w:rFonts w:ascii="宋体" w:hAnsi="宋体" w:hint="eastAsia"/>
          <w:szCs w:val="21"/>
        </w:rPr>
        <w:t xml:space="preserve">一年以上　</w:t>
      </w:r>
      <w:r>
        <w:rPr>
          <w:rFonts w:ascii="宋体" w:hAnsi="宋体" w:hint="eastAsia"/>
          <w:szCs w:val="21"/>
        </w:rPr>
        <w:t>7.</w:t>
      </w:r>
      <w:r>
        <w:rPr>
          <w:rFonts w:ascii="宋体" w:hAnsi="宋体" w:hint="eastAsia"/>
          <w:szCs w:val="21"/>
        </w:rPr>
        <w:t xml:space="preserve">信息联系　</w:t>
      </w:r>
      <w:r>
        <w:rPr>
          <w:rFonts w:ascii="宋体" w:hAnsi="宋体" w:hint="eastAsia"/>
          <w:szCs w:val="21"/>
        </w:rPr>
        <w:t>8.</w:t>
      </w:r>
      <w:r>
        <w:rPr>
          <w:rFonts w:ascii="宋体" w:hAnsi="宋体" w:hint="eastAsia"/>
          <w:szCs w:val="21"/>
        </w:rPr>
        <w:t xml:space="preserve">“令人满意”　</w:t>
      </w:r>
      <w:r>
        <w:rPr>
          <w:rFonts w:ascii="宋体" w:hAnsi="宋体" w:hint="eastAsia"/>
          <w:szCs w:val="21"/>
        </w:rPr>
        <w:t>9.</w:t>
      </w:r>
      <w:r>
        <w:rPr>
          <w:rFonts w:ascii="宋体" w:hAnsi="宋体" w:hint="eastAsia"/>
          <w:szCs w:val="21"/>
        </w:rPr>
        <w:t xml:space="preserve">惊奇、感激　</w:t>
      </w:r>
      <w:r>
        <w:rPr>
          <w:rFonts w:ascii="宋体" w:hAnsi="宋体" w:hint="eastAsia"/>
          <w:szCs w:val="21"/>
        </w:rPr>
        <w:t>10.</w:t>
      </w:r>
      <w:r>
        <w:rPr>
          <w:rFonts w:ascii="宋体" w:hAnsi="宋体" w:hint="eastAsia"/>
          <w:szCs w:val="21"/>
        </w:rPr>
        <w:t>财务控制</w:t>
      </w:r>
    </w:p>
    <w:p w:rsidR="00043AE9" w:rsidRDefault="003E60FE" w:rsidP="00043AE9">
      <w:pPr>
        <w:spacing w:line="360" w:lineRule="exac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szCs w:val="21"/>
        </w:rPr>
        <w:t>四、</w:t>
      </w:r>
      <w:r>
        <w:rPr>
          <w:rFonts w:ascii="宋体" w:hAnsi="宋体" w:hint="eastAsia"/>
          <w:b/>
          <w:szCs w:val="21"/>
        </w:rPr>
        <w:t>名词解释</w:t>
      </w:r>
    </w:p>
    <w:p w:rsidR="003E60FE" w:rsidRDefault="003E60FE" w:rsidP="003E60FE">
      <w:pPr>
        <w:spacing w:line="360" w:lineRule="exact"/>
        <w:ind w:leftChars="200" w:left="44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</w:rPr>
        <w:t>工序同期化是根据流水节拍的要求，采取各种技术组织措施调整流水线各工作地的单位作业时间，使它们等于流水线的节拍，或与节拍成整倍数关系。</w:t>
      </w:r>
      <w:r>
        <w:rPr>
          <w:rFonts w:ascii="宋体" w:hAnsi="宋体" w:hint="eastAsia"/>
          <w:szCs w:val="21"/>
        </w:rPr>
        <w:t xml:space="preserve"> </w:t>
      </w:r>
    </w:p>
    <w:p w:rsidR="003E60FE" w:rsidRDefault="003E60FE" w:rsidP="003E60FE"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　　</w:t>
      </w:r>
      <w:r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证券投资是通过金融证券市场，以股票或债券为对象，取得证券所有权的间接投资。</w:t>
      </w:r>
      <w:r>
        <w:rPr>
          <w:rFonts w:ascii="宋体" w:hAnsi="宋体" w:hint="eastAsia"/>
          <w:szCs w:val="21"/>
        </w:rPr>
        <w:t xml:space="preserve"> </w:t>
      </w:r>
    </w:p>
    <w:p w:rsidR="003E60FE" w:rsidRDefault="003E60FE" w:rsidP="003E60FE"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　　</w:t>
      </w:r>
      <w:r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szCs w:val="21"/>
        </w:rPr>
        <w:t>无形资产是企业长期使用但没有实物形态的资产。</w:t>
      </w:r>
      <w:r>
        <w:rPr>
          <w:rFonts w:ascii="宋体" w:hAnsi="宋体" w:hint="eastAsia"/>
          <w:szCs w:val="21"/>
        </w:rPr>
        <w:t xml:space="preserve"> </w:t>
      </w:r>
    </w:p>
    <w:p w:rsidR="003E60FE" w:rsidRDefault="003E60FE" w:rsidP="003E60FE"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　　</w:t>
      </w:r>
      <w:r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szCs w:val="21"/>
        </w:rPr>
        <w:t>行为科学是研究人的行为规律以预测和控制行为的理论。</w:t>
      </w:r>
      <w:r>
        <w:rPr>
          <w:rFonts w:ascii="宋体" w:hAnsi="宋体" w:hint="eastAsia"/>
          <w:szCs w:val="21"/>
        </w:rPr>
        <w:t xml:space="preserve"> </w:t>
      </w:r>
    </w:p>
    <w:p w:rsidR="003E60FE" w:rsidRDefault="003E60FE" w:rsidP="003E60FE">
      <w:pPr>
        <w:spacing w:line="360" w:lineRule="exact"/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5.</w:t>
      </w:r>
      <w:r>
        <w:rPr>
          <w:rFonts w:ascii="宋体" w:hAnsi="宋体" w:hint="eastAsia"/>
          <w:szCs w:val="21"/>
        </w:rPr>
        <w:t>关键控制点是经营管理活动中对计划完成更显有利的因素。</w:t>
      </w:r>
    </w:p>
    <w:p w:rsidR="003E60FE" w:rsidRDefault="00F811DE" w:rsidP="003E60FE">
      <w:pPr>
        <w:spacing w:line="360" w:lineRule="exac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szCs w:val="21"/>
        </w:rPr>
        <w:t>五、</w:t>
      </w:r>
      <w:r>
        <w:rPr>
          <w:rFonts w:ascii="宋体" w:hAnsi="宋体" w:hint="eastAsia"/>
          <w:b/>
          <w:szCs w:val="21"/>
        </w:rPr>
        <w:t>简述题</w:t>
      </w:r>
    </w:p>
    <w:p w:rsidR="00F811DE" w:rsidRDefault="00F811DE" w:rsidP="00F811DE">
      <w:pPr>
        <w:spacing w:line="360" w:lineRule="exact"/>
        <w:ind w:firstLineChars="200" w:firstLine="44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</w:rPr>
        <w:t>①投入进度控制②出产进度控制③工序进度控制</w:t>
      </w:r>
      <w:r>
        <w:rPr>
          <w:rFonts w:ascii="宋体" w:hAnsi="宋体" w:hint="eastAsia"/>
          <w:szCs w:val="21"/>
        </w:rPr>
        <w:t xml:space="preserve"> </w:t>
      </w:r>
    </w:p>
    <w:p w:rsidR="00F811DE" w:rsidRDefault="00F811DE" w:rsidP="00F811DE">
      <w:pPr>
        <w:spacing w:line="360" w:lineRule="exact"/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①广告服务②商品咨询服务③商品展销服务④消费信贷服务</w:t>
      </w:r>
    </w:p>
    <w:p w:rsidR="00F811DE" w:rsidRDefault="00F811DE" w:rsidP="00F811DE">
      <w:pPr>
        <w:spacing w:line="360" w:lineRule="exact"/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szCs w:val="21"/>
        </w:rPr>
        <w:t>①风险大②收益高③社会心理因素影响大④投机性大</w:t>
      </w:r>
      <w:r>
        <w:rPr>
          <w:rFonts w:ascii="宋体" w:hAnsi="宋体" w:hint="eastAsia"/>
          <w:szCs w:val="21"/>
        </w:rPr>
        <w:t xml:space="preserve"> </w:t>
      </w:r>
    </w:p>
    <w:p w:rsidR="00F811DE" w:rsidRDefault="00F811DE" w:rsidP="00F811DE"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　　</w:t>
      </w:r>
      <w:r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szCs w:val="21"/>
        </w:rPr>
        <w:t>①功能不变，成本降低②成本不变，功能提高</w:t>
      </w:r>
      <w:r>
        <w:rPr>
          <w:rFonts w:ascii="宋体" w:hAnsi="宋体" w:hint="eastAsia"/>
          <w:szCs w:val="21"/>
        </w:rPr>
        <w:t xml:space="preserve"> </w:t>
      </w:r>
    </w:p>
    <w:p w:rsidR="00F811DE" w:rsidRDefault="00F811DE" w:rsidP="00F811DE">
      <w:pPr>
        <w:spacing w:line="360" w:lineRule="exact"/>
        <w:ind w:firstLineChars="350" w:firstLine="77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③功能提高，成本降低④成本略有提高，功能有更大提高</w:t>
      </w:r>
      <w:r>
        <w:rPr>
          <w:rFonts w:ascii="宋体" w:hAnsi="宋体" w:hint="eastAsia"/>
          <w:szCs w:val="21"/>
        </w:rPr>
        <w:t xml:space="preserve"> </w:t>
      </w:r>
    </w:p>
    <w:p w:rsidR="00F811DE" w:rsidRDefault="00F811DE" w:rsidP="00F811DE">
      <w:pPr>
        <w:spacing w:line="360" w:lineRule="exact"/>
        <w:ind w:firstLineChars="350" w:firstLine="77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⑤功能略有下降，成本大幅度下降</w:t>
      </w:r>
      <w:r>
        <w:rPr>
          <w:rFonts w:ascii="宋体" w:hAnsi="宋体" w:hint="eastAsia"/>
          <w:szCs w:val="21"/>
        </w:rPr>
        <w:t xml:space="preserve"> </w:t>
      </w:r>
    </w:p>
    <w:p w:rsidR="00F811DE" w:rsidRDefault="00F811DE" w:rsidP="00F811DE"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六、论述题</w:t>
      </w:r>
    </w:p>
    <w:p w:rsidR="00F811DE" w:rsidRDefault="00F811DE" w:rsidP="00F811DE"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</w:rPr>
        <w:t>侧面开发是指从市场竞争的侧面选择突破口进行开发。</w:t>
      </w:r>
      <w:r>
        <w:rPr>
          <w:rFonts w:ascii="宋体" w:hAnsi="宋体" w:hint="eastAsia"/>
          <w:szCs w:val="21"/>
        </w:rPr>
        <w:t xml:space="preserve"> </w:t>
      </w:r>
    </w:p>
    <w:p w:rsidR="00F811DE" w:rsidRDefault="00F811DE" w:rsidP="00F811DE">
      <w:pPr>
        <w:spacing w:line="360" w:lineRule="exact"/>
        <w:ind w:firstLineChars="350" w:firstLine="77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侧面开发具有六种基本方式：</w:t>
      </w:r>
      <w:r>
        <w:rPr>
          <w:rFonts w:ascii="宋体" w:hAnsi="宋体" w:hint="eastAsia"/>
          <w:szCs w:val="21"/>
        </w:rPr>
        <w:t xml:space="preserve"> </w:t>
      </w:r>
    </w:p>
    <w:p w:rsidR="00F811DE" w:rsidRDefault="00F811DE" w:rsidP="00F811DE">
      <w:pPr>
        <w:spacing w:line="360" w:lineRule="exact"/>
        <w:ind w:firstLineChars="350" w:firstLine="77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一是技术盲点切入；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二是品种空档切入；</w:t>
      </w:r>
      <w:r>
        <w:rPr>
          <w:rFonts w:ascii="宋体" w:hAnsi="宋体" w:hint="eastAsia"/>
          <w:szCs w:val="21"/>
        </w:rPr>
        <w:t xml:space="preserve"> </w:t>
      </w:r>
    </w:p>
    <w:p w:rsidR="00F811DE" w:rsidRDefault="00F811DE" w:rsidP="00F811DE">
      <w:pPr>
        <w:spacing w:line="360" w:lineRule="exact"/>
        <w:ind w:firstLineChars="350" w:firstLine="77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三是质量误区切入；四是价格差异切入；</w:t>
      </w:r>
    </w:p>
    <w:p w:rsidR="00F811DE" w:rsidRDefault="00F811DE" w:rsidP="00F811DE">
      <w:pPr>
        <w:spacing w:line="360" w:lineRule="exact"/>
        <w:ind w:firstLineChars="350" w:firstLine="77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五是功能差异切入；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六是小区位切入。</w:t>
      </w:r>
      <w:r>
        <w:rPr>
          <w:rFonts w:ascii="宋体" w:hAnsi="宋体" w:hint="eastAsia"/>
          <w:szCs w:val="21"/>
        </w:rPr>
        <w:t xml:space="preserve"> </w:t>
      </w:r>
    </w:p>
    <w:p w:rsidR="00F811DE" w:rsidRDefault="00F811DE" w:rsidP="00F811DE">
      <w:pPr>
        <w:spacing w:line="360" w:lineRule="exact"/>
        <w:ind w:leftChars="171" w:left="376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①重视双向沟通；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②利用平行渠道；</w:t>
      </w:r>
    </w:p>
    <w:p w:rsidR="00F811DE" w:rsidRDefault="00F811DE" w:rsidP="00F811DE">
      <w:pPr>
        <w:spacing w:line="360" w:lineRule="exact"/>
        <w:ind w:firstLineChars="300" w:firstLine="66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③适当进行重复；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④正确运用文字语言；</w:t>
      </w:r>
      <w:r>
        <w:rPr>
          <w:rFonts w:ascii="宋体" w:hAnsi="宋体" w:hint="eastAsia"/>
          <w:szCs w:val="21"/>
        </w:rPr>
        <w:t xml:space="preserve"> </w:t>
      </w:r>
    </w:p>
    <w:p w:rsidR="00F811DE" w:rsidRDefault="00F811DE" w:rsidP="00F811DE">
      <w:pPr>
        <w:spacing w:line="36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⑤提高心理素质；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⑥恰当安排时间。</w:t>
      </w:r>
    </w:p>
    <w:p w:rsidR="00F811DE" w:rsidRDefault="00F811DE" w:rsidP="003E60FE">
      <w:pPr>
        <w:spacing w:line="360" w:lineRule="exact"/>
        <w:rPr>
          <w:rFonts w:ascii="宋体" w:hAnsi="宋体" w:hint="eastAsia"/>
          <w:szCs w:val="21"/>
        </w:rPr>
      </w:pPr>
    </w:p>
    <w:p w:rsidR="003E60FE" w:rsidRDefault="003E60FE" w:rsidP="00043AE9">
      <w:pPr>
        <w:spacing w:line="360" w:lineRule="exact"/>
        <w:rPr>
          <w:rFonts w:ascii="宋体" w:hAnsi="宋体" w:hint="eastAsia"/>
          <w:szCs w:val="21"/>
        </w:rPr>
      </w:pPr>
    </w:p>
    <w:p w:rsidR="00043AE9" w:rsidRDefault="00043AE9" w:rsidP="00043AE9">
      <w:pPr>
        <w:spacing w:line="220" w:lineRule="atLeast"/>
      </w:pPr>
    </w:p>
    <w:sectPr w:rsidR="00043AE9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C4E" w:rsidRDefault="00917C4E" w:rsidP="00043AE9">
      <w:pPr>
        <w:spacing w:after="0"/>
      </w:pPr>
      <w:r>
        <w:separator/>
      </w:r>
    </w:p>
  </w:endnote>
  <w:endnote w:type="continuationSeparator" w:id="0">
    <w:p w:rsidR="00917C4E" w:rsidRDefault="00917C4E" w:rsidP="00043A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C4E" w:rsidRDefault="00917C4E" w:rsidP="00043AE9">
      <w:pPr>
        <w:spacing w:after="0"/>
      </w:pPr>
      <w:r>
        <w:separator/>
      </w:r>
    </w:p>
  </w:footnote>
  <w:footnote w:type="continuationSeparator" w:id="0">
    <w:p w:rsidR="00917C4E" w:rsidRDefault="00917C4E" w:rsidP="00043AE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3AE9"/>
    <w:rsid w:val="00323B43"/>
    <w:rsid w:val="003D37D8"/>
    <w:rsid w:val="003E60FE"/>
    <w:rsid w:val="00426133"/>
    <w:rsid w:val="004358AB"/>
    <w:rsid w:val="008261F7"/>
    <w:rsid w:val="008B7726"/>
    <w:rsid w:val="00917C4E"/>
    <w:rsid w:val="00D31D50"/>
    <w:rsid w:val="00F81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3AE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3AE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3AE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3AE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2008-09-11T17:20:00Z</dcterms:created>
  <dcterms:modified xsi:type="dcterms:W3CDTF">2015-03-07T07:04:00Z</dcterms:modified>
</cp:coreProperties>
</file>